
<file path=[Content_Types].xml><?xml version="1.0" encoding="utf-8"?>
<Types xmlns="http://schemas.openxmlformats.org/package/2006/content-types">
  <Override PartName="/word/webSettings.xml" ContentType="application/vnd.openxmlformats-officedocument.wordprocessingml.webSettings+xml"/>
  <Override PartName="/word/diagrams/drawing1.xml" ContentType="application/vnd.ms-office.drawingml.diagramDrawing+xml"/>
  <Override PartName="/word/footnotes.xml" ContentType="application/vnd.openxmlformats-officedocument.wordprocessingml.footnotes+xml"/>
  <Override PartName="/word/endnotes.xml" ContentType="application/vnd.openxmlformats-officedocument.wordprocessingml.endnotes+xml"/>
  <Override PartName="/word/diagrams/colors1.xml" ContentType="application/vnd.openxmlformats-officedocument.drawingml.diagramColors+xml"/>
  <Override PartName="/word/diagrams/data1.xml" ContentType="application/vnd.openxmlformats-officedocument.drawingml.diagramData+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customXml/itemProps1.xml" ContentType="application/vnd.openxmlformats-officedocument.customXmlProperties+xml"/>
  <Override PartName="/word/diagrams/layout1.xml" ContentType="application/vnd.openxmlformats-officedocument.drawingml.diagramLayout+xml"/>
  <Override PartName="/word/diagrams/quickStyle1.xml" ContentType="application/vnd.openxmlformats-officedocument.drawingml.diagramStyle+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7E00" w:rsidRDefault="00670D68" w:rsidP="001E7EDB">
      <w:pPr>
        <w:tabs>
          <w:tab w:val="left" w:pos="3393"/>
        </w:tabs>
        <w:rPr>
          <w:rStyle w:val="Heading2Char"/>
        </w:rPr>
      </w:pPr>
      <w:r>
        <w:rPr>
          <w:noProof/>
          <w:lang w:val="en-US"/>
        </w:rPr>
        <w:drawing>
          <wp:inline distT="0" distB="0" distL="0" distR="0">
            <wp:extent cx="5733039" cy="3143250"/>
            <wp:effectExtent l="0" t="0" r="1270" b="0"/>
            <wp:docPr id="5" name="Picture 5" descr="C:\Users\kwarner\Desktop\We-are-Bloodw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warner\Desktop\We-are-Bloodwise.jpg"/>
                    <pic:cNvPicPr>
                      <a:picLocks noChangeAspect="1" noChangeArrowheads="1"/>
                    </pic:cNvPicPr>
                  </pic:nvPicPr>
                  <pic:blipFill>
                    <a:blip r:embed="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142412"/>
                    </a:xfrm>
                    <a:prstGeom prst="rect">
                      <a:avLst/>
                    </a:prstGeom>
                    <a:noFill/>
                    <a:ln>
                      <a:noFill/>
                    </a:ln>
                  </pic:spPr>
                </pic:pic>
              </a:graphicData>
            </a:graphic>
          </wp:inline>
        </w:drawing>
      </w:r>
    </w:p>
    <w:p w:rsidR="00A11CE9" w:rsidRDefault="00A11CE9" w:rsidP="00A11CE9">
      <w:pPr>
        <w:spacing w:after="0" w:line="240" w:lineRule="auto"/>
        <w:rPr>
          <w:rFonts w:eastAsia="Times New Roman" w:cstheme="minorHAnsi"/>
          <w:b/>
          <w:sz w:val="32"/>
        </w:rPr>
      </w:pPr>
      <w:r>
        <w:rPr>
          <w:rFonts w:eastAsia="Times New Roman" w:cstheme="minorHAnsi"/>
          <w:b/>
          <w:sz w:val="32"/>
        </w:rPr>
        <w:t>HEAD OF PHILANTHROPY AND SPECIAL EVENTS</w:t>
      </w:r>
    </w:p>
    <w:p w:rsidR="00DB48BF" w:rsidRDefault="00DB48BF" w:rsidP="00A11CE9">
      <w:pPr>
        <w:spacing w:after="0" w:line="240" w:lineRule="auto"/>
        <w:rPr>
          <w:rFonts w:eastAsia="Times New Roman" w:cstheme="minorHAnsi"/>
          <w:b/>
          <w:sz w:val="32"/>
        </w:rPr>
      </w:pPr>
    </w:p>
    <w:p w:rsidR="00DB48BF" w:rsidRPr="00395909" w:rsidRDefault="00DB48BF" w:rsidP="00A11CE9">
      <w:pPr>
        <w:spacing w:after="0" w:line="240" w:lineRule="auto"/>
        <w:rPr>
          <w:rFonts w:eastAsia="Times New Roman" w:cstheme="minorHAnsi"/>
          <w:b/>
          <w:sz w:val="32"/>
        </w:rPr>
      </w:pPr>
      <w:r>
        <w:rPr>
          <w:rFonts w:eastAsia="Times New Roman" w:cstheme="minorHAnsi"/>
          <w:b/>
          <w:sz w:val="32"/>
        </w:rPr>
        <w:t>£50-60k</w:t>
      </w:r>
    </w:p>
    <w:p w:rsidR="00542F7E" w:rsidRDefault="00542F7E" w:rsidP="00054BAA">
      <w:pPr>
        <w:spacing w:after="0" w:line="240" w:lineRule="auto"/>
        <w:rPr>
          <w:rFonts w:eastAsia="Times New Roman" w:cstheme="minorHAnsi"/>
          <w:sz w:val="22"/>
        </w:rPr>
      </w:pPr>
    </w:p>
    <w:p w:rsidR="00E92715" w:rsidRPr="00DB48BF" w:rsidRDefault="008477C0" w:rsidP="00542F7E">
      <w:pPr>
        <w:spacing w:after="0" w:line="240" w:lineRule="auto"/>
        <w:rPr>
          <w:rFonts w:eastAsia="Times New Roman" w:cstheme="minorHAnsi"/>
          <w:sz w:val="24"/>
          <w:szCs w:val="24"/>
        </w:rPr>
      </w:pPr>
      <w:r w:rsidRPr="00DB48BF">
        <w:rPr>
          <w:rFonts w:eastAsia="Times New Roman" w:cstheme="minorHAnsi"/>
          <w:sz w:val="24"/>
          <w:szCs w:val="24"/>
        </w:rPr>
        <w:t>Permanent</w:t>
      </w:r>
      <w:r w:rsidR="00E92715" w:rsidRPr="00DB48BF">
        <w:rPr>
          <w:rFonts w:eastAsia="Times New Roman" w:cstheme="minorHAnsi"/>
          <w:sz w:val="24"/>
          <w:szCs w:val="24"/>
        </w:rPr>
        <w:t xml:space="preserve"> </w:t>
      </w:r>
    </w:p>
    <w:p w:rsidR="00E92715" w:rsidRPr="00DB48BF" w:rsidRDefault="00E92715" w:rsidP="00054BAA">
      <w:pPr>
        <w:spacing w:after="0" w:line="240" w:lineRule="auto"/>
        <w:rPr>
          <w:rFonts w:eastAsia="Times New Roman" w:cstheme="minorHAnsi"/>
          <w:sz w:val="24"/>
          <w:szCs w:val="24"/>
        </w:rPr>
      </w:pPr>
    </w:p>
    <w:p w:rsidR="00A11CE9" w:rsidRPr="00DB48BF" w:rsidRDefault="00A11CE9" w:rsidP="00A11CE9">
      <w:pPr>
        <w:pStyle w:val="NoSpacing"/>
        <w:rPr>
          <w:color w:val="000000" w:themeColor="text1"/>
          <w:sz w:val="24"/>
          <w:szCs w:val="24"/>
        </w:rPr>
      </w:pPr>
      <w:r w:rsidRPr="00DB48BF">
        <w:rPr>
          <w:color w:val="000000" w:themeColor="text1"/>
          <w:sz w:val="24"/>
          <w:szCs w:val="24"/>
        </w:rPr>
        <w:t xml:space="preserve">Bloodwise is going through an exciting period of change with a new CEO, Director of Fundraising and Marketing and other senior and Board-level appointments. As we refocus our vision and develop and implement a new strategy, we have a real opportunity to increase income from high-level supporters. </w:t>
      </w:r>
    </w:p>
    <w:p w:rsidR="00A11CE9" w:rsidRPr="00DB48BF" w:rsidRDefault="00A11CE9" w:rsidP="00A11CE9">
      <w:pPr>
        <w:pStyle w:val="NoSpacing"/>
        <w:rPr>
          <w:color w:val="000000" w:themeColor="text1"/>
          <w:sz w:val="24"/>
          <w:szCs w:val="24"/>
        </w:rPr>
      </w:pPr>
    </w:p>
    <w:p w:rsidR="00A11CE9" w:rsidRPr="00DB48BF" w:rsidRDefault="00A11CE9" w:rsidP="00A11CE9">
      <w:pPr>
        <w:pStyle w:val="NoSpacing"/>
        <w:rPr>
          <w:rFonts w:cstheme="minorHAnsi"/>
          <w:color w:val="000000" w:themeColor="text1"/>
          <w:sz w:val="24"/>
          <w:szCs w:val="24"/>
        </w:rPr>
      </w:pPr>
      <w:r w:rsidRPr="00DB48BF">
        <w:rPr>
          <w:rFonts w:cstheme="minorHAnsi"/>
          <w:color w:val="000000" w:themeColor="text1"/>
          <w:sz w:val="24"/>
          <w:szCs w:val="24"/>
        </w:rPr>
        <w:t>We have a long and successful history as a research funder, having funded a number of critical research breakthroughs over six decades. The rate of scientific discovery is speeding up, the prospect of new and kinder cures is closer than ever, and yet at the same time the incidence of blood cancer is on the rise.  We are also the only organisation to provide high quality information and support services specific to those affected by the full breadth of blood cancers – something which can transform the devastating impact of the disease on patients and their families.</w:t>
      </w:r>
    </w:p>
    <w:p w:rsidR="00A11CE9" w:rsidRPr="00DB48BF" w:rsidRDefault="00A11CE9" w:rsidP="00A11CE9">
      <w:pPr>
        <w:pStyle w:val="NoSpacing"/>
        <w:rPr>
          <w:rFonts w:cstheme="minorHAnsi"/>
          <w:color w:val="000000" w:themeColor="text1"/>
          <w:sz w:val="24"/>
          <w:szCs w:val="24"/>
        </w:rPr>
      </w:pPr>
    </w:p>
    <w:p w:rsidR="00A11CE9" w:rsidRPr="00DB48BF" w:rsidRDefault="00A11CE9" w:rsidP="00A11CE9">
      <w:pPr>
        <w:pStyle w:val="NoSpacing"/>
        <w:rPr>
          <w:rFonts w:cstheme="minorHAnsi"/>
          <w:color w:val="000000" w:themeColor="text1"/>
          <w:sz w:val="24"/>
          <w:szCs w:val="24"/>
        </w:rPr>
      </w:pPr>
      <w:r w:rsidRPr="00DB48BF">
        <w:rPr>
          <w:rFonts w:cstheme="minorHAnsi"/>
          <w:color w:val="000000" w:themeColor="text1"/>
          <w:sz w:val="24"/>
          <w:szCs w:val="24"/>
        </w:rPr>
        <w:t>We have an emotive and compelling case for support, a small but engaged pool of major donors, and an established special events programme. With the right leadership the impact of this team could be pivotal in helping us to finally beat blood cancer. Some of the key deliverables are listed below:</w:t>
      </w:r>
    </w:p>
    <w:p w:rsidR="00A11CE9" w:rsidRPr="00DB48BF" w:rsidRDefault="00A11CE9" w:rsidP="00A11CE9">
      <w:pPr>
        <w:spacing w:after="0" w:line="240" w:lineRule="auto"/>
        <w:rPr>
          <w:rFonts w:eastAsia="Times New Roman" w:cstheme="minorHAnsi"/>
          <w:sz w:val="24"/>
          <w:szCs w:val="24"/>
          <w:lang w:eastAsia="en-GB"/>
        </w:rPr>
      </w:pPr>
    </w:p>
    <w:p w:rsidR="00A11CE9" w:rsidRPr="00DB48BF" w:rsidRDefault="00A11CE9" w:rsidP="00A11CE9">
      <w:pPr>
        <w:tabs>
          <w:tab w:val="left" w:pos="360"/>
        </w:tabs>
        <w:spacing w:after="0" w:line="240" w:lineRule="auto"/>
        <w:ind w:left="644"/>
        <w:rPr>
          <w:rFonts w:cs="Arial"/>
          <w:sz w:val="24"/>
          <w:szCs w:val="24"/>
        </w:rPr>
      </w:pPr>
      <w:r w:rsidRPr="00DB48BF">
        <w:rPr>
          <w:rFonts w:cs="Arial"/>
          <w:sz w:val="24"/>
          <w:szCs w:val="24"/>
        </w:rPr>
        <w:t>Developing and implementing the strategy for Philanthropy &amp; Special Events.</w:t>
      </w:r>
    </w:p>
    <w:p w:rsidR="00A11CE9" w:rsidRPr="00DB48BF" w:rsidRDefault="00A11CE9" w:rsidP="00A11CE9">
      <w:pPr>
        <w:tabs>
          <w:tab w:val="left" w:pos="360"/>
        </w:tabs>
        <w:spacing w:after="0" w:line="240" w:lineRule="auto"/>
        <w:ind w:left="644"/>
        <w:rPr>
          <w:rFonts w:cs="Arial"/>
          <w:sz w:val="24"/>
          <w:szCs w:val="24"/>
        </w:rPr>
      </w:pPr>
      <w:r w:rsidRPr="00DB48BF">
        <w:rPr>
          <w:rFonts w:cs="Arial"/>
          <w:sz w:val="24"/>
          <w:szCs w:val="24"/>
        </w:rPr>
        <w:t>Cultivate and manage a portfolio of key supporters capable of making transformative gifts to the Charity.</w:t>
      </w:r>
    </w:p>
    <w:p w:rsidR="00A11CE9" w:rsidRPr="00DB48BF" w:rsidRDefault="00A11CE9" w:rsidP="00A11CE9">
      <w:pPr>
        <w:tabs>
          <w:tab w:val="left" w:pos="360"/>
        </w:tabs>
        <w:spacing w:after="0" w:line="240" w:lineRule="auto"/>
        <w:ind w:left="644"/>
        <w:rPr>
          <w:rFonts w:cs="Arial"/>
          <w:sz w:val="24"/>
          <w:szCs w:val="24"/>
        </w:rPr>
      </w:pPr>
      <w:r w:rsidRPr="00DB48BF">
        <w:rPr>
          <w:rFonts w:cs="Arial"/>
          <w:sz w:val="24"/>
          <w:szCs w:val="24"/>
        </w:rPr>
        <w:t>Developing a robust prospect pipeline, making use of existing networks and developing new ones where needed.</w:t>
      </w:r>
    </w:p>
    <w:p w:rsidR="00A11CE9" w:rsidRPr="00DB48BF" w:rsidRDefault="00A11CE9" w:rsidP="00A11CE9">
      <w:pPr>
        <w:tabs>
          <w:tab w:val="left" w:pos="360"/>
        </w:tabs>
        <w:spacing w:after="0" w:line="240" w:lineRule="auto"/>
        <w:ind w:left="644"/>
        <w:rPr>
          <w:rFonts w:cs="Arial"/>
          <w:sz w:val="24"/>
          <w:szCs w:val="24"/>
        </w:rPr>
      </w:pPr>
      <w:r w:rsidRPr="00DB48BF">
        <w:rPr>
          <w:rFonts w:cs="Arial"/>
          <w:sz w:val="24"/>
          <w:szCs w:val="24"/>
        </w:rPr>
        <w:t>Lead the team to develop and maintain the Patrons’ Network, ensuring regular engagement opportunities are offered to targeted prospective and existing high net worth individuals.</w:t>
      </w:r>
    </w:p>
    <w:p w:rsidR="00A11CE9" w:rsidRPr="00DB48BF" w:rsidRDefault="00A11CE9" w:rsidP="00A11CE9">
      <w:pPr>
        <w:tabs>
          <w:tab w:val="left" w:pos="360"/>
        </w:tabs>
        <w:spacing w:after="0" w:line="240" w:lineRule="auto"/>
        <w:ind w:left="644"/>
        <w:rPr>
          <w:rFonts w:cs="Arial"/>
          <w:sz w:val="24"/>
          <w:szCs w:val="24"/>
        </w:rPr>
      </w:pPr>
      <w:r w:rsidRPr="00DB48BF">
        <w:rPr>
          <w:rFonts w:cs="Arial"/>
          <w:sz w:val="24"/>
          <w:szCs w:val="24"/>
        </w:rPr>
        <w:t>Build strong relationships with our research community and strategic partners, identifying and developing opportunities aligned to our organisational strategy and objectives.</w:t>
      </w:r>
    </w:p>
    <w:p w:rsidR="00A11CE9" w:rsidRPr="00DB48BF" w:rsidRDefault="00A11CE9" w:rsidP="00A11CE9">
      <w:pPr>
        <w:tabs>
          <w:tab w:val="left" w:pos="360"/>
        </w:tabs>
        <w:spacing w:after="0" w:line="240" w:lineRule="auto"/>
        <w:ind w:left="644"/>
        <w:rPr>
          <w:rFonts w:cs="Arial"/>
          <w:sz w:val="24"/>
          <w:szCs w:val="24"/>
        </w:rPr>
      </w:pPr>
      <w:r w:rsidRPr="00DB48BF">
        <w:rPr>
          <w:rFonts w:cs="Arial"/>
          <w:sz w:val="24"/>
          <w:szCs w:val="24"/>
        </w:rPr>
        <w:t>With support from your team and other key stakeholders in the organisation, plan and implement creative strategies to increase major philanthropic gifts.</w:t>
      </w:r>
    </w:p>
    <w:p w:rsidR="00A11CE9" w:rsidRPr="00DB48BF" w:rsidRDefault="00A11CE9" w:rsidP="00A11CE9">
      <w:pPr>
        <w:tabs>
          <w:tab w:val="left" w:pos="360"/>
        </w:tabs>
        <w:spacing w:after="0" w:line="240" w:lineRule="auto"/>
        <w:ind w:left="644"/>
        <w:rPr>
          <w:rFonts w:cs="Arial"/>
          <w:sz w:val="24"/>
          <w:szCs w:val="24"/>
        </w:rPr>
      </w:pPr>
      <w:r w:rsidRPr="00DB48BF">
        <w:rPr>
          <w:rFonts w:cs="Arial"/>
          <w:sz w:val="24"/>
          <w:szCs w:val="24"/>
        </w:rPr>
        <w:t>Support the CEO, Director of Fundraising and Marketing, Executive Team and Trustee Board to develop and cultivate new donor opportunities.</w:t>
      </w:r>
    </w:p>
    <w:p w:rsidR="00A11CE9" w:rsidRPr="00DB48BF" w:rsidRDefault="00A11CE9" w:rsidP="00A11CE9">
      <w:pPr>
        <w:spacing w:after="0"/>
        <w:rPr>
          <w:rFonts w:cstheme="minorHAnsi"/>
          <w:sz w:val="24"/>
          <w:szCs w:val="24"/>
          <w:shd w:val="clear" w:color="auto" w:fill="FFFFFF"/>
        </w:rPr>
      </w:pPr>
    </w:p>
    <w:p w:rsidR="00EA08AA" w:rsidRPr="00DB48BF" w:rsidRDefault="00A11CE9" w:rsidP="00A11CE9">
      <w:pPr>
        <w:spacing w:after="0" w:line="240" w:lineRule="auto"/>
        <w:rPr>
          <w:rFonts w:eastAsia="Times New Roman" w:cstheme="minorHAnsi"/>
          <w:sz w:val="24"/>
          <w:szCs w:val="24"/>
        </w:rPr>
      </w:pPr>
      <w:r w:rsidRPr="00DB48BF">
        <w:rPr>
          <w:rFonts w:cstheme="minorHAnsi"/>
          <w:sz w:val="24"/>
          <w:szCs w:val="24"/>
        </w:rPr>
        <w:t xml:space="preserve">If this sounds like the role you are looking for and you feel you have the knowledge, skills and experience we need, please apply with CV and covering letter setting out how you match the requirements of the job specification by Sunday </w:t>
      </w:r>
      <w:r w:rsidR="00905CB2" w:rsidRPr="00DB48BF">
        <w:rPr>
          <w:rFonts w:cstheme="minorHAnsi"/>
          <w:sz w:val="24"/>
          <w:szCs w:val="24"/>
        </w:rPr>
        <w:t>25</w:t>
      </w:r>
      <w:r w:rsidRPr="00DB48BF">
        <w:rPr>
          <w:rFonts w:cstheme="minorHAnsi"/>
          <w:sz w:val="24"/>
          <w:szCs w:val="24"/>
          <w:vertAlign w:val="superscript"/>
        </w:rPr>
        <w:t>th</w:t>
      </w:r>
      <w:r w:rsidRPr="00DB48BF">
        <w:rPr>
          <w:rFonts w:cstheme="minorHAnsi"/>
          <w:sz w:val="24"/>
          <w:szCs w:val="24"/>
        </w:rPr>
        <w:t xml:space="preserve"> March 2018.</w:t>
      </w:r>
    </w:p>
    <w:p w:rsidR="003B5A9D" w:rsidRPr="00A11CE9" w:rsidRDefault="003B5A9D" w:rsidP="00054BAA">
      <w:pPr>
        <w:spacing w:after="0" w:line="240" w:lineRule="auto"/>
        <w:rPr>
          <w:rFonts w:eastAsia="Times New Roman" w:cstheme="minorHAnsi"/>
          <w:sz w:val="22"/>
        </w:rPr>
      </w:pPr>
    </w:p>
    <w:p w:rsidR="003B5A9D" w:rsidRPr="00A11CE9" w:rsidRDefault="003B5A9D" w:rsidP="00054BAA">
      <w:pPr>
        <w:spacing w:after="0" w:line="240" w:lineRule="auto"/>
        <w:rPr>
          <w:rFonts w:eastAsia="Times New Roman" w:cstheme="minorHAnsi"/>
          <w:sz w:val="22"/>
        </w:rPr>
      </w:pPr>
    </w:p>
    <w:p w:rsidR="00EE41EF" w:rsidRPr="00A11CE9" w:rsidRDefault="00EE41EF" w:rsidP="00D76882">
      <w:pPr>
        <w:spacing w:line="20" w:lineRule="atLeast"/>
        <w:rPr>
          <w:rFonts w:cs="Lucida Sans"/>
          <w:b/>
          <w:bCs/>
          <w:sz w:val="24"/>
          <w:szCs w:val="24"/>
          <w:lang w:eastAsia="en-GB"/>
        </w:rPr>
      </w:pPr>
    </w:p>
    <w:p w:rsidR="00A11CE9" w:rsidRDefault="00A11CE9" w:rsidP="00D76882">
      <w:pPr>
        <w:spacing w:line="20" w:lineRule="atLeast"/>
        <w:rPr>
          <w:rFonts w:cs="Lucida Sans"/>
          <w:b/>
          <w:bCs/>
          <w:sz w:val="24"/>
          <w:szCs w:val="24"/>
          <w:lang w:eastAsia="en-GB"/>
        </w:rPr>
      </w:pPr>
    </w:p>
    <w:p w:rsidR="00A11CE9" w:rsidRDefault="00A11CE9" w:rsidP="00D76882">
      <w:pPr>
        <w:spacing w:line="20" w:lineRule="atLeast"/>
        <w:rPr>
          <w:rFonts w:cs="Lucida Sans"/>
          <w:b/>
          <w:bCs/>
          <w:sz w:val="24"/>
          <w:szCs w:val="24"/>
          <w:lang w:eastAsia="en-GB"/>
        </w:rPr>
      </w:pPr>
    </w:p>
    <w:p w:rsidR="00A11CE9" w:rsidRDefault="00A11CE9" w:rsidP="00D76882">
      <w:pPr>
        <w:spacing w:line="20" w:lineRule="atLeast"/>
        <w:rPr>
          <w:rFonts w:cs="Lucida Sans"/>
          <w:b/>
          <w:bCs/>
          <w:sz w:val="24"/>
          <w:szCs w:val="24"/>
          <w:lang w:eastAsia="en-GB"/>
        </w:rPr>
      </w:pPr>
    </w:p>
    <w:p w:rsidR="00A11CE9" w:rsidRDefault="00A11CE9" w:rsidP="00D76882">
      <w:pPr>
        <w:spacing w:line="20" w:lineRule="atLeast"/>
        <w:rPr>
          <w:rFonts w:cs="Lucida Sans"/>
          <w:b/>
          <w:bCs/>
          <w:sz w:val="24"/>
          <w:szCs w:val="24"/>
          <w:lang w:eastAsia="en-GB"/>
        </w:rPr>
      </w:pPr>
    </w:p>
    <w:p w:rsidR="00A11CE9" w:rsidRDefault="00A11CE9" w:rsidP="00D76882">
      <w:pPr>
        <w:spacing w:line="20" w:lineRule="atLeast"/>
        <w:rPr>
          <w:rFonts w:cs="Lucida Sans"/>
          <w:b/>
          <w:bCs/>
          <w:sz w:val="24"/>
          <w:szCs w:val="24"/>
          <w:lang w:eastAsia="en-GB"/>
        </w:rPr>
      </w:pPr>
    </w:p>
    <w:p w:rsidR="00A11CE9" w:rsidRDefault="00A11CE9" w:rsidP="00D76882">
      <w:pPr>
        <w:spacing w:line="20" w:lineRule="atLeast"/>
        <w:rPr>
          <w:rFonts w:cs="Lucida Sans"/>
          <w:b/>
          <w:bCs/>
          <w:sz w:val="24"/>
          <w:szCs w:val="24"/>
          <w:lang w:eastAsia="en-GB"/>
        </w:rPr>
      </w:pPr>
    </w:p>
    <w:p w:rsidR="00A11CE9" w:rsidRDefault="00A11CE9" w:rsidP="00D76882">
      <w:pPr>
        <w:spacing w:line="20" w:lineRule="atLeast"/>
        <w:rPr>
          <w:rFonts w:cs="Lucida Sans"/>
          <w:b/>
          <w:bCs/>
          <w:sz w:val="24"/>
          <w:szCs w:val="24"/>
          <w:lang w:eastAsia="en-GB"/>
        </w:rPr>
      </w:pPr>
    </w:p>
    <w:p w:rsidR="00A11CE9" w:rsidRDefault="00A11CE9" w:rsidP="00D76882">
      <w:pPr>
        <w:spacing w:line="20" w:lineRule="atLeast"/>
        <w:rPr>
          <w:rFonts w:cs="Lucida Sans"/>
          <w:b/>
          <w:bCs/>
          <w:sz w:val="24"/>
          <w:szCs w:val="24"/>
          <w:lang w:eastAsia="en-GB"/>
        </w:rPr>
      </w:pPr>
    </w:p>
    <w:p w:rsidR="00A11CE9" w:rsidRDefault="00A11CE9" w:rsidP="00D76882">
      <w:pPr>
        <w:spacing w:line="20" w:lineRule="atLeast"/>
        <w:rPr>
          <w:rFonts w:cs="Lucida Sans"/>
          <w:b/>
          <w:bCs/>
          <w:sz w:val="24"/>
          <w:szCs w:val="24"/>
          <w:lang w:eastAsia="en-GB"/>
        </w:rPr>
      </w:pPr>
    </w:p>
    <w:p w:rsidR="00A11CE9" w:rsidRDefault="00A11CE9" w:rsidP="00D76882">
      <w:pPr>
        <w:spacing w:line="20" w:lineRule="atLeast"/>
        <w:rPr>
          <w:rFonts w:cs="Lucida Sans"/>
          <w:b/>
          <w:bCs/>
          <w:sz w:val="24"/>
          <w:szCs w:val="24"/>
          <w:lang w:eastAsia="en-GB"/>
        </w:rPr>
      </w:pPr>
    </w:p>
    <w:p w:rsidR="00A11CE9" w:rsidRDefault="00A11CE9" w:rsidP="00D76882">
      <w:pPr>
        <w:spacing w:line="20" w:lineRule="atLeast"/>
        <w:rPr>
          <w:rFonts w:cs="Lucida Sans"/>
          <w:b/>
          <w:bCs/>
          <w:sz w:val="24"/>
          <w:szCs w:val="24"/>
          <w:lang w:eastAsia="en-GB"/>
        </w:rPr>
      </w:pPr>
    </w:p>
    <w:p w:rsidR="00A11CE9" w:rsidRDefault="00A11CE9" w:rsidP="00D76882">
      <w:pPr>
        <w:spacing w:line="20" w:lineRule="atLeast"/>
        <w:rPr>
          <w:rFonts w:cs="Lucida Sans"/>
          <w:b/>
          <w:bCs/>
          <w:sz w:val="24"/>
          <w:szCs w:val="24"/>
          <w:lang w:eastAsia="en-GB"/>
        </w:rPr>
      </w:pPr>
    </w:p>
    <w:p w:rsidR="00A11CE9" w:rsidRDefault="00A11CE9" w:rsidP="00D76882">
      <w:pPr>
        <w:spacing w:line="20" w:lineRule="atLeast"/>
        <w:rPr>
          <w:rFonts w:cs="Lucida Sans"/>
          <w:b/>
          <w:bCs/>
          <w:sz w:val="24"/>
          <w:szCs w:val="24"/>
          <w:lang w:eastAsia="en-GB"/>
        </w:rPr>
      </w:pPr>
    </w:p>
    <w:p w:rsidR="00A11CE9" w:rsidRDefault="00A11CE9" w:rsidP="00D76882">
      <w:pPr>
        <w:spacing w:line="20" w:lineRule="atLeast"/>
        <w:rPr>
          <w:rFonts w:cs="Lucida Sans"/>
          <w:b/>
          <w:bCs/>
          <w:sz w:val="24"/>
          <w:szCs w:val="24"/>
          <w:lang w:eastAsia="en-GB"/>
        </w:rPr>
      </w:pPr>
    </w:p>
    <w:p w:rsidR="00A11CE9" w:rsidRDefault="00A11CE9" w:rsidP="00D76882">
      <w:pPr>
        <w:spacing w:line="20" w:lineRule="atLeast"/>
        <w:rPr>
          <w:rFonts w:cs="Lucida Sans"/>
          <w:b/>
          <w:bCs/>
          <w:sz w:val="24"/>
          <w:szCs w:val="24"/>
          <w:lang w:eastAsia="en-GB"/>
        </w:rPr>
      </w:pPr>
    </w:p>
    <w:p w:rsidR="00A11CE9" w:rsidRDefault="00A11CE9" w:rsidP="00D76882">
      <w:pPr>
        <w:spacing w:line="20" w:lineRule="atLeast"/>
        <w:rPr>
          <w:rFonts w:cs="Lucida Sans"/>
          <w:b/>
          <w:bCs/>
          <w:sz w:val="24"/>
          <w:szCs w:val="24"/>
          <w:lang w:eastAsia="en-GB"/>
        </w:rPr>
      </w:pPr>
    </w:p>
    <w:p w:rsidR="00A11CE9" w:rsidRDefault="00A11CE9" w:rsidP="00D76882">
      <w:pPr>
        <w:spacing w:line="20" w:lineRule="atLeast"/>
        <w:rPr>
          <w:rFonts w:cs="Lucida Sans"/>
          <w:b/>
          <w:bCs/>
          <w:sz w:val="24"/>
          <w:szCs w:val="24"/>
          <w:lang w:eastAsia="en-GB"/>
        </w:rPr>
      </w:pPr>
    </w:p>
    <w:p w:rsidR="00A11CE9" w:rsidRDefault="00A11CE9" w:rsidP="00D76882">
      <w:pPr>
        <w:spacing w:line="20" w:lineRule="atLeast"/>
        <w:rPr>
          <w:rFonts w:cs="Lucida Sans"/>
          <w:b/>
          <w:bCs/>
          <w:sz w:val="24"/>
          <w:szCs w:val="24"/>
          <w:lang w:eastAsia="en-GB"/>
        </w:rPr>
      </w:pPr>
    </w:p>
    <w:p w:rsidR="00EE41EF" w:rsidRPr="00A11CE9" w:rsidRDefault="00680AC0" w:rsidP="00D76882">
      <w:pPr>
        <w:spacing w:line="20" w:lineRule="atLeast"/>
        <w:rPr>
          <w:rFonts w:cs="Lucida Sans"/>
          <w:b/>
          <w:bCs/>
          <w:sz w:val="24"/>
          <w:szCs w:val="24"/>
          <w:lang w:eastAsia="en-GB"/>
        </w:rPr>
      </w:pPr>
      <w:r w:rsidRPr="00A11CE9">
        <w:rPr>
          <w:rFonts w:cs="Lucida Sans"/>
          <w:b/>
          <w:bCs/>
          <w:noProof/>
          <w:sz w:val="24"/>
          <w:szCs w:val="24"/>
          <w:lang w:val="en-US"/>
        </w:rPr>
        <w:drawing>
          <wp:inline distT="0" distB="0" distL="0" distR="0">
            <wp:extent cx="2267415" cy="581025"/>
            <wp:effectExtent l="0" t="0" r="0" b="0"/>
            <wp:docPr id="2" name="Picture 2" descr="C:\Users\kwarner\Desktop\360w_bloodwise_logo_lo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warner\Desktop\360w_bloodwise_logo_lores.png"/>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7415" cy="581025"/>
                    </a:xfrm>
                    <a:prstGeom prst="rect">
                      <a:avLst/>
                    </a:prstGeom>
                    <a:noFill/>
                    <a:ln>
                      <a:noFill/>
                    </a:ln>
                  </pic:spPr>
                </pic:pic>
              </a:graphicData>
            </a:graphic>
          </wp:inline>
        </w:drawing>
      </w:r>
    </w:p>
    <w:p w:rsidR="00940757" w:rsidRPr="00A11CE9" w:rsidRDefault="00940757" w:rsidP="00940757">
      <w:pPr>
        <w:pStyle w:val="Heading4"/>
        <w:rPr>
          <w:rFonts w:ascii="Roboto" w:hAnsi="Roboto"/>
          <w:sz w:val="24"/>
          <w:szCs w:val="24"/>
        </w:rPr>
      </w:pPr>
      <w:r w:rsidRPr="00A11CE9">
        <w:rPr>
          <w:rFonts w:ascii="Roboto" w:hAnsi="Roboto"/>
          <w:sz w:val="24"/>
          <w:szCs w:val="24"/>
        </w:rPr>
        <w:t>About us</w:t>
      </w:r>
    </w:p>
    <w:p w:rsidR="00F1053D" w:rsidRPr="00A11CE9" w:rsidRDefault="00940757" w:rsidP="00940757">
      <w:pPr>
        <w:shd w:val="clear" w:color="auto" w:fill="FFFFFF"/>
        <w:spacing w:after="0" w:line="360" w:lineRule="auto"/>
        <w:textAlignment w:val="baseline"/>
        <w:rPr>
          <w:rFonts w:eastAsia="Times New Roman" w:cs="Arial"/>
          <w:sz w:val="22"/>
          <w:lang w:eastAsia="en-GB"/>
        </w:rPr>
      </w:pPr>
      <w:r w:rsidRPr="00A11CE9">
        <w:rPr>
          <w:rFonts w:eastAsia="Times New Roman" w:cs="Arial"/>
          <w:sz w:val="22"/>
          <w:lang w:eastAsia="en-GB"/>
        </w:rPr>
        <w:t xml:space="preserve">We're the UK's specialist blood cancer charity and our vision is clear: we’re here to beat blood cancer and we’ve been working to do this since 1960. </w:t>
      </w:r>
    </w:p>
    <w:p w:rsidR="00F1053D" w:rsidRPr="00A11CE9" w:rsidRDefault="00F1053D" w:rsidP="00940757">
      <w:pPr>
        <w:shd w:val="clear" w:color="auto" w:fill="FFFFFF"/>
        <w:spacing w:after="0" w:line="360" w:lineRule="auto"/>
        <w:textAlignment w:val="baseline"/>
        <w:rPr>
          <w:rFonts w:eastAsia="Times New Roman" w:cs="Arial"/>
          <w:sz w:val="22"/>
          <w:lang w:eastAsia="en-GB"/>
        </w:rPr>
      </w:pPr>
    </w:p>
    <w:p w:rsidR="00F1053D" w:rsidRPr="00A11CE9" w:rsidRDefault="00940757" w:rsidP="00940757">
      <w:pPr>
        <w:shd w:val="clear" w:color="auto" w:fill="FFFFFF"/>
        <w:spacing w:after="0" w:line="360" w:lineRule="auto"/>
        <w:textAlignment w:val="baseline"/>
        <w:rPr>
          <w:rFonts w:cs="Arial"/>
          <w:sz w:val="22"/>
          <w:shd w:val="clear" w:color="auto" w:fill="FFFFFF"/>
        </w:rPr>
      </w:pPr>
      <w:r w:rsidRPr="00A11CE9">
        <w:rPr>
          <w:rFonts w:eastAsia="Times New Roman" w:cs="Arial"/>
          <w:sz w:val="22"/>
          <w:lang w:eastAsia="en-GB"/>
        </w:rPr>
        <w:t xml:space="preserve">We fund world-class research; provide information and support to patients and their loved ones; and raise awareness of blood cancer. Since 1960 we have invested more than £500 million in blood cancer research in the UK. </w:t>
      </w:r>
      <w:r w:rsidRPr="00A11CE9">
        <w:rPr>
          <w:rFonts w:cs="Arial"/>
          <w:sz w:val="22"/>
          <w:shd w:val="clear" w:color="auto" w:fill="FFFFFF"/>
        </w:rPr>
        <w:t>Where we’ve invested, survival rates and quality of life have improved.</w:t>
      </w:r>
    </w:p>
    <w:p w:rsidR="00F1053D" w:rsidRPr="00A11CE9" w:rsidRDefault="00F1053D" w:rsidP="00940757">
      <w:pPr>
        <w:shd w:val="clear" w:color="auto" w:fill="FFFFFF"/>
        <w:spacing w:after="0" w:line="360" w:lineRule="auto"/>
        <w:textAlignment w:val="baseline"/>
        <w:rPr>
          <w:rFonts w:cs="Arial"/>
          <w:sz w:val="22"/>
          <w:shd w:val="clear" w:color="auto" w:fill="FFFFFF"/>
        </w:rPr>
      </w:pPr>
    </w:p>
    <w:p w:rsidR="00940757" w:rsidRPr="00A11CE9" w:rsidRDefault="00940757" w:rsidP="00940757">
      <w:pPr>
        <w:shd w:val="clear" w:color="auto" w:fill="FFFFFF"/>
        <w:spacing w:after="0" w:line="360" w:lineRule="auto"/>
        <w:textAlignment w:val="baseline"/>
        <w:rPr>
          <w:rFonts w:eastAsia="Times New Roman" w:cs="Arial"/>
          <w:sz w:val="22"/>
          <w:lang w:eastAsia="en-GB"/>
        </w:rPr>
      </w:pPr>
      <w:r w:rsidRPr="00A11CE9">
        <w:rPr>
          <w:rFonts w:cs="Arial"/>
          <w:sz w:val="22"/>
          <w:shd w:val="clear" w:color="auto" w:fill="FFFFFF"/>
        </w:rPr>
        <w:t>We’re proud to say that UK blood cancer research leads the world, thanks to the money we’ve been able to invest because of our supporters and fundraising. But we still have so much more to do: b</w:t>
      </w:r>
      <w:r w:rsidRPr="00A11CE9">
        <w:rPr>
          <w:rFonts w:eastAsia="Times New Roman" w:cs="Arial"/>
          <w:sz w:val="22"/>
          <w:lang w:eastAsia="en-GB"/>
        </w:rPr>
        <w:t>lood cancer is the 5</w:t>
      </w:r>
      <w:r w:rsidRPr="00A11CE9">
        <w:rPr>
          <w:rFonts w:eastAsia="Times New Roman" w:cs="Arial"/>
          <w:sz w:val="22"/>
          <w:vertAlign w:val="superscript"/>
          <w:lang w:eastAsia="en-GB"/>
        </w:rPr>
        <w:t>th</w:t>
      </w:r>
      <w:r w:rsidRPr="00A11CE9">
        <w:rPr>
          <w:rFonts w:eastAsia="Times New Roman" w:cs="Arial"/>
          <w:sz w:val="22"/>
          <w:lang w:eastAsia="en-GB"/>
        </w:rPr>
        <w:t xml:space="preserve"> most common cancer and sadly it is the 3</w:t>
      </w:r>
      <w:r w:rsidRPr="00A11CE9">
        <w:rPr>
          <w:rFonts w:eastAsia="Times New Roman" w:cs="Arial"/>
          <w:sz w:val="22"/>
          <w:vertAlign w:val="superscript"/>
          <w:lang w:eastAsia="en-GB"/>
        </w:rPr>
        <w:t>rd</w:t>
      </w:r>
      <w:r w:rsidRPr="00A11CE9">
        <w:rPr>
          <w:rFonts w:eastAsia="Times New Roman" w:cs="Arial"/>
          <w:sz w:val="22"/>
          <w:lang w:eastAsia="en-GB"/>
        </w:rPr>
        <w:t xml:space="preserve"> biggest cancer killer in the UK claiming more lives than either breast or prostate cancer. </w:t>
      </w:r>
    </w:p>
    <w:p w:rsidR="00A25A82" w:rsidRPr="00A11CE9" w:rsidRDefault="00A25A82" w:rsidP="00A25A82">
      <w:pPr>
        <w:spacing w:line="20" w:lineRule="atLeast"/>
        <w:rPr>
          <w:rFonts w:cs="Lucida Sans"/>
          <w:b/>
          <w:bCs/>
          <w:sz w:val="24"/>
          <w:szCs w:val="24"/>
          <w:lang w:eastAsia="en-GB"/>
        </w:rPr>
      </w:pPr>
    </w:p>
    <w:p w:rsidR="00F45665" w:rsidRPr="00A11CE9" w:rsidRDefault="00F45665" w:rsidP="00D865D0"/>
    <w:p w:rsidR="00A51AEB" w:rsidRPr="00A11CE9" w:rsidRDefault="00A51AEB" w:rsidP="00D865D0"/>
    <w:p w:rsidR="00F45665" w:rsidRPr="00A11CE9" w:rsidRDefault="00F45665" w:rsidP="00D865D0"/>
    <w:p w:rsidR="00F1053D" w:rsidRPr="00A11CE9" w:rsidRDefault="00F1053D" w:rsidP="00D865D0"/>
    <w:p w:rsidR="00F1053D" w:rsidRPr="00A11CE9" w:rsidRDefault="00F1053D" w:rsidP="00D865D0"/>
    <w:p w:rsidR="00F1053D" w:rsidRPr="00A11CE9" w:rsidRDefault="00F1053D" w:rsidP="00D865D0"/>
    <w:p w:rsidR="00F1053D" w:rsidRPr="00A11CE9" w:rsidRDefault="00F1053D" w:rsidP="00D865D0"/>
    <w:p w:rsidR="00F1053D" w:rsidRPr="00A11CE9" w:rsidRDefault="00F1053D" w:rsidP="00D865D0"/>
    <w:p w:rsidR="00F1053D" w:rsidRPr="00A11CE9" w:rsidRDefault="00F1053D" w:rsidP="00D865D0"/>
    <w:p w:rsidR="00F1053D" w:rsidRPr="00A11CE9" w:rsidRDefault="00F1053D" w:rsidP="00D865D0"/>
    <w:p w:rsidR="00F1053D" w:rsidRPr="00A11CE9" w:rsidRDefault="00F1053D" w:rsidP="00D865D0"/>
    <w:p w:rsidR="00DB48BF" w:rsidRDefault="00DB48BF">
      <w:pPr>
        <w:spacing w:after="200" w:line="276" w:lineRule="auto"/>
        <w:rPr>
          <w:b/>
          <w:color w:val="000000" w:themeColor="text1"/>
          <w:sz w:val="24"/>
          <w:szCs w:val="24"/>
        </w:rPr>
      </w:pPr>
      <w:r>
        <w:rPr>
          <w:b/>
          <w:color w:val="000000" w:themeColor="text1"/>
          <w:sz w:val="24"/>
          <w:szCs w:val="24"/>
        </w:rPr>
        <w:br w:type="page"/>
      </w:r>
    </w:p>
    <w:p w:rsidR="00EA08AA" w:rsidRPr="00A11CE9" w:rsidRDefault="00EA08AA" w:rsidP="00EA08AA">
      <w:pPr>
        <w:spacing w:after="0" w:line="240" w:lineRule="auto"/>
        <w:jc w:val="center"/>
        <w:rPr>
          <w:color w:val="000000" w:themeColor="text1"/>
          <w:sz w:val="24"/>
          <w:szCs w:val="24"/>
        </w:rPr>
      </w:pPr>
      <w:r w:rsidRPr="00A11CE9">
        <w:rPr>
          <w:b/>
          <w:color w:val="000000" w:themeColor="text1"/>
          <w:sz w:val="24"/>
          <w:szCs w:val="24"/>
        </w:rPr>
        <w:t>JOB DESCRIPTION AND PERSON SPECIFICATION</w:t>
      </w:r>
    </w:p>
    <w:p w:rsidR="00EA08AA" w:rsidRPr="00A11CE9" w:rsidRDefault="00EA08AA" w:rsidP="00EA08AA">
      <w:pPr>
        <w:spacing w:after="0" w:line="240" w:lineRule="auto"/>
        <w:jc w:val="center"/>
        <w:rPr>
          <w:color w:val="000000" w:themeColor="text1"/>
          <w:sz w:val="22"/>
        </w:rPr>
      </w:pPr>
    </w:p>
    <w:tbl>
      <w:tblPr>
        <w:tblStyle w:val="TableGrid"/>
        <w:tblW w:w="0" w:type="auto"/>
        <w:tblLook w:val="04A0"/>
      </w:tblPr>
      <w:tblGrid>
        <w:gridCol w:w="1526"/>
        <w:gridCol w:w="3544"/>
        <w:gridCol w:w="1861"/>
        <w:gridCol w:w="2311"/>
      </w:tblGrid>
      <w:tr w:rsidR="00A11CE9" w:rsidRPr="00A11CE9">
        <w:tc>
          <w:tcPr>
            <w:tcW w:w="1526" w:type="dxa"/>
            <w:shd w:val="pct10" w:color="auto" w:fill="auto"/>
          </w:tcPr>
          <w:p w:rsidR="00A11CE9" w:rsidRPr="00A11CE9" w:rsidRDefault="00A11CE9" w:rsidP="002C4FB7">
            <w:pPr>
              <w:pStyle w:val="NoSpacing"/>
              <w:jc w:val="center"/>
              <w:rPr>
                <w:b/>
                <w:sz w:val="22"/>
                <w:szCs w:val="24"/>
              </w:rPr>
            </w:pPr>
            <w:r w:rsidRPr="00A11CE9">
              <w:rPr>
                <w:b/>
                <w:sz w:val="22"/>
                <w:szCs w:val="24"/>
              </w:rPr>
              <w:t>Job Title</w:t>
            </w:r>
          </w:p>
        </w:tc>
        <w:tc>
          <w:tcPr>
            <w:tcW w:w="3544" w:type="dxa"/>
          </w:tcPr>
          <w:p w:rsidR="00A11CE9" w:rsidRPr="00A11CE9" w:rsidRDefault="00A11CE9" w:rsidP="002C4FB7">
            <w:pPr>
              <w:pStyle w:val="NoSpacing"/>
              <w:jc w:val="center"/>
              <w:rPr>
                <w:sz w:val="22"/>
                <w:szCs w:val="24"/>
              </w:rPr>
            </w:pPr>
            <w:r w:rsidRPr="00A11CE9">
              <w:rPr>
                <w:sz w:val="22"/>
                <w:szCs w:val="24"/>
              </w:rPr>
              <w:t>Head of Philanthropy &amp; Special Events</w:t>
            </w:r>
          </w:p>
        </w:tc>
        <w:tc>
          <w:tcPr>
            <w:tcW w:w="1861" w:type="dxa"/>
            <w:shd w:val="pct10" w:color="auto" w:fill="auto"/>
          </w:tcPr>
          <w:p w:rsidR="00A11CE9" w:rsidRPr="00A11CE9" w:rsidRDefault="00A11CE9" w:rsidP="002C4FB7">
            <w:pPr>
              <w:pStyle w:val="NoSpacing"/>
              <w:jc w:val="center"/>
              <w:rPr>
                <w:b/>
                <w:sz w:val="22"/>
                <w:szCs w:val="24"/>
              </w:rPr>
            </w:pPr>
            <w:r w:rsidRPr="00A11CE9">
              <w:rPr>
                <w:b/>
                <w:sz w:val="22"/>
                <w:szCs w:val="24"/>
              </w:rPr>
              <w:t>Location</w:t>
            </w:r>
          </w:p>
        </w:tc>
        <w:tc>
          <w:tcPr>
            <w:tcW w:w="2311" w:type="dxa"/>
          </w:tcPr>
          <w:p w:rsidR="00A11CE9" w:rsidRPr="00A11CE9" w:rsidRDefault="00A11CE9" w:rsidP="002C4FB7">
            <w:pPr>
              <w:pStyle w:val="NoSpacing"/>
              <w:jc w:val="center"/>
              <w:rPr>
                <w:sz w:val="22"/>
                <w:szCs w:val="24"/>
              </w:rPr>
            </w:pPr>
            <w:r w:rsidRPr="00A11CE9">
              <w:rPr>
                <w:sz w:val="22"/>
                <w:szCs w:val="24"/>
              </w:rPr>
              <w:t>London</w:t>
            </w:r>
          </w:p>
        </w:tc>
      </w:tr>
      <w:tr w:rsidR="00A11CE9" w:rsidRPr="00A11CE9">
        <w:tc>
          <w:tcPr>
            <w:tcW w:w="1526" w:type="dxa"/>
            <w:shd w:val="pct10" w:color="auto" w:fill="auto"/>
          </w:tcPr>
          <w:p w:rsidR="00A11CE9" w:rsidRPr="00A11CE9" w:rsidRDefault="00A11CE9" w:rsidP="002C4FB7">
            <w:pPr>
              <w:pStyle w:val="NoSpacing"/>
              <w:jc w:val="center"/>
              <w:rPr>
                <w:b/>
                <w:sz w:val="22"/>
                <w:szCs w:val="24"/>
              </w:rPr>
            </w:pPr>
            <w:r w:rsidRPr="00A11CE9">
              <w:rPr>
                <w:b/>
                <w:sz w:val="22"/>
                <w:szCs w:val="24"/>
              </w:rPr>
              <w:t>Contract Type</w:t>
            </w:r>
          </w:p>
        </w:tc>
        <w:tc>
          <w:tcPr>
            <w:tcW w:w="3544" w:type="dxa"/>
          </w:tcPr>
          <w:p w:rsidR="00A11CE9" w:rsidRPr="00A11CE9" w:rsidRDefault="00A11CE9" w:rsidP="002C4FB7">
            <w:pPr>
              <w:pStyle w:val="NoSpacing"/>
              <w:jc w:val="center"/>
              <w:rPr>
                <w:sz w:val="22"/>
                <w:szCs w:val="24"/>
              </w:rPr>
            </w:pPr>
            <w:r w:rsidRPr="00A11CE9">
              <w:rPr>
                <w:sz w:val="22"/>
                <w:szCs w:val="24"/>
              </w:rPr>
              <w:t>Permanent</w:t>
            </w:r>
          </w:p>
        </w:tc>
        <w:tc>
          <w:tcPr>
            <w:tcW w:w="1861" w:type="dxa"/>
            <w:shd w:val="pct10" w:color="auto" w:fill="auto"/>
          </w:tcPr>
          <w:p w:rsidR="00A11CE9" w:rsidRPr="00A11CE9" w:rsidRDefault="00A11CE9" w:rsidP="002C4FB7">
            <w:pPr>
              <w:pStyle w:val="NoSpacing"/>
              <w:jc w:val="center"/>
              <w:rPr>
                <w:b/>
                <w:sz w:val="22"/>
                <w:szCs w:val="24"/>
              </w:rPr>
            </w:pPr>
            <w:r w:rsidRPr="00A11CE9">
              <w:rPr>
                <w:b/>
                <w:sz w:val="22"/>
                <w:szCs w:val="24"/>
              </w:rPr>
              <w:t>Contract Length</w:t>
            </w:r>
          </w:p>
        </w:tc>
        <w:tc>
          <w:tcPr>
            <w:tcW w:w="2311" w:type="dxa"/>
          </w:tcPr>
          <w:p w:rsidR="00A11CE9" w:rsidRPr="00A11CE9" w:rsidRDefault="00A11CE9" w:rsidP="002C4FB7">
            <w:pPr>
              <w:pStyle w:val="NoSpacing"/>
              <w:jc w:val="center"/>
              <w:rPr>
                <w:sz w:val="22"/>
                <w:szCs w:val="24"/>
              </w:rPr>
            </w:pPr>
            <w:r w:rsidRPr="00A11CE9">
              <w:rPr>
                <w:sz w:val="22"/>
                <w:szCs w:val="24"/>
              </w:rPr>
              <w:t>N/A</w:t>
            </w:r>
          </w:p>
        </w:tc>
      </w:tr>
    </w:tbl>
    <w:p w:rsidR="00A11CE9" w:rsidRDefault="00A11CE9" w:rsidP="00A11CE9">
      <w:pPr>
        <w:pStyle w:val="NoSpacing"/>
        <w:rPr>
          <w:sz w:val="24"/>
          <w:szCs w:val="24"/>
        </w:rPr>
      </w:pPr>
    </w:p>
    <w:p w:rsidR="00A11CE9" w:rsidRPr="00A11CE9" w:rsidRDefault="00A11CE9" w:rsidP="00A11CE9">
      <w:pPr>
        <w:pStyle w:val="NoSpacing"/>
        <w:rPr>
          <w:sz w:val="24"/>
          <w:szCs w:val="24"/>
        </w:rPr>
      </w:pPr>
    </w:p>
    <w:p w:rsidR="00A11CE9" w:rsidRDefault="00A11CE9" w:rsidP="00A11CE9">
      <w:pPr>
        <w:pStyle w:val="NoSpacing"/>
        <w:rPr>
          <w:b/>
          <w:sz w:val="24"/>
          <w:szCs w:val="24"/>
        </w:rPr>
      </w:pPr>
      <w:r w:rsidRPr="00A11CE9">
        <w:rPr>
          <w:b/>
          <w:sz w:val="24"/>
          <w:szCs w:val="24"/>
        </w:rPr>
        <w:t>CONTEXT TO THE ROLE</w:t>
      </w:r>
    </w:p>
    <w:p w:rsidR="00A11CE9" w:rsidRPr="00A11CE9" w:rsidRDefault="00A11CE9" w:rsidP="00A11CE9">
      <w:pPr>
        <w:pStyle w:val="NoSpacing"/>
        <w:rPr>
          <w:b/>
          <w:sz w:val="24"/>
          <w:szCs w:val="24"/>
        </w:rPr>
      </w:pPr>
    </w:p>
    <w:p w:rsidR="00A11CE9" w:rsidRPr="00A11CE9" w:rsidRDefault="00A11CE9" w:rsidP="00A11CE9">
      <w:pPr>
        <w:pStyle w:val="NoSpacing"/>
        <w:rPr>
          <w:color w:val="000000" w:themeColor="text1"/>
          <w:sz w:val="24"/>
          <w:szCs w:val="24"/>
        </w:rPr>
      </w:pPr>
      <w:r w:rsidRPr="00A11CE9">
        <w:rPr>
          <w:color w:val="000000" w:themeColor="text1"/>
          <w:sz w:val="24"/>
          <w:szCs w:val="24"/>
        </w:rPr>
        <w:t xml:space="preserve">Bloodwise is going through an exciting period of change with a new CEO, Director of Fundraising and Marketing and other senior and Board-level appointments. As we refocus our vision and develop and implement a new strategy, we have a real opportunity to increase income from high-level supporters. </w:t>
      </w:r>
    </w:p>
    <w:p w:rsidR="00A11CE9" w:rsidRPr="00A11CE9" w:rsidRDefault="00A11CE9" w:rsidP="00A11CE9">
      <w:pPr>
        <w:pStyle w:val="NoSpacing"/>
        <w:rPr>
          <w:color w:val="000000" w:themeColor="text1"/>
          <w:sz w:val="24"/>
          <w:szCs w:val="24"/>
        </w:rPr>
      </w:pPr>
    </w:p>
    <w:p w:rsidR="00A11CE9" w:rsidRPr="00A11CE9" w:rsidRDefault="00A11CE9" w:rsidP="00A11CE9">
      <w:pPr>
        <w:pStyle w:val="NoSpacing"/>
        <w:rPr>
          <w:rFonts w:cstheme="minorHAnsi"/>
          <w:color w:val="000000" w:themeColor="text1"/>
          <w:sz w:val="24"/>
          <w:szCs w:val="24"/>
        </w:rPr>
      </w:pPr>
      <w:r w:rsidRPr="00A11CE9">
        <w:rPr>
          <w:rFonts w:cstheme="minorHAnsi"/>
          <w:color w:val="000000" w:themeColor="text1"/>
          <w:sz w:val="24"/>
          <w:szCs w:val="24"/>
        </w:rPr>
        <w:t>We have a long and successful history as a research funder, having funded a number of critical research breakthroughs over 6 decades. The rate of scientific discovery is speeding up, the prospect of new and kinder cures is closer than ever, and yet at the same time the incidence of blood cancer is on the rise.  We are also the only organisation to provide high quality information and support services specific to those affected by the full breadth of blood cancers – something which can transform the devastating impact of the disease on patients and their families.</w:t>
      </w:r>
    </w:p>
    <w:p w:rsidR="00A11CE9" w:rsidRPr="00A11CE9" w:rsidRDefault="00A11CE9" w:rsidP="00A11CE9">
      <w:pPr>
        <w:pStyle w:val="NoSpacing"/>
        <w:rPr>
          <w:rFonts w:cstheme="minorHAnsi"/>
          <w:color w:val="000000" w:themeColor="text1"/>
          <w:sz w:val="24"/>
          <w:szCs w:val="24"/>
        </w:rPr>
      </w:pPr>
    </w:p>
    <w:p w:rsidR="00A11CE9" w:rsidRPr="00A11CE9" w:rsidRDefault="00A11CE9" w:rsidP="00A11CE9">
      <w:pPr>
        <w:pStyle w:val="NoSpacing"/>
        <w:rPr>
          <w:rFonts w:cstheme="minorHAnsi"/>
          <w:color w:val="000000" w:themeColor="text1"/>
          <w:sz w:val="24"/>
          <w:szCs w:val="24"/>
        </w:rPr>
      </w:pPr>
      <w:r w:rsidRPr="00A11CE9">
        <w:rPr>
          <w:rFonts w:cstheme="minorHAnsi"/>
          <w:color w:val="000000" w:themeColor="text1"/>
          <w:sz w:val="24"/>
          <w:szCs w:val="24"/>
        </w:rPr>
        <w:t>We have an emotive and compelling case for support, a small but engaged pool of major donors, and an established special events programme. With the right leadership the impact of this team could be pivotal in helping us to finally beat blood cancer.</w:t>
      </w:r>
    </w:p>
    <w:p w:rsidR="00A11CE9" w:rsidRPr="00A11CE9" w:rsidRDefault="00A11CE9" w:rsidP="00A11CE9">
      <w:pPr>
        <w:pStyle w:val="NoSpacing"/>
        <w:rPr>
          <w:sz w:val="24"/>
          <w:szCs w:val="24"/>
        </w:rPr>
      </w:pPr>
    </w:p>
    <w:p w:rsidR="00A11CE9" w:rsidRDefault="00A11CE9" w:rsidP="00A11CE9">
      <w:pPr>
        <w:pStyle w:val="NoSpacing"/>
        <w:rPr>
          <w:b/>
          <w:sz w:val="24"/>
          <w:szCs w:val="24"/>
        </w:rPr>
      </w:pPr>
      <w:r w:rsidRPr="00A11CE9">
        <w:rPr>
          <w:b/>
          <w:sz w:val="24"/>
          <w:szCs w:val="24"/>
        </w:rPr>
        <w:t>MAIN PURPOSE</w:t>
      </w:r>
    </w:p>
    <w:p w:rsidR="00A11CE9" w:rsidRPr="00A11CE9" w:rsidRDefault="00A11CE9" w:rsidP="00A11CE9">
      <w:pPr>
        <w:pStyle w:val="NoSpacing"/>
        <w:rPr>
          <w:b/>
          <w:sz w:val="24"/>
          <w:szCs w:val="24"/>
        </w:rPr>
      </w:pPr>
    </w:p>
    <w:p w:rsidR="00A11CE9" w:rsidRPr="00A11CE9" w:rsidRDefault="00A11CE9" w:rsidP="00A11CE9">
      <w:pPr>
        <w:pStyle w:val="ListParagraph"/>
        <w:numPr>
          <w:ilvl w:val="0"/>
          <w:numId w:val="42"/>
        </w:numPr>
        <w:spacing w:after="0" w:line="240" w:lineRule="auto"/>
        <w:ind w:left="357" w:hanging="357"/>
        <w:rPr>
          <w:sz w:val="24"/>
          <w:szCs w:val="24"/>
        </w:rPr>
      </w:pPr>
      <w:r w:rsidRPr="00A11CE9">
        <w:rPr>
          <w:sz w:val="24"/>
          <w:szCs w:val="24"/>
        </w:rPr>
        <w:t>Develop and implement a major-gifts and special events strategy to increase income in support of our mission activities by identifying, cultivating and stewarding new and existing supporters.</w:t>
      </w:r>
    </w:p>
    <w:p w:rsidR="00A11CE9" w:rsidRPr="00A11CE9" w:rsidRDefault="00A11CE9" w:rsidP="00A11CE9">
      <w:pPr>
        <w:pStyle w:val="ListParagraph"/>
        <w:numPr>
          <w:ilvl w:val="0"/>
          <w:numId w:val="42"/>
        </w:numPr>
        <w:spacing w:after="0" w:line="240" w:lineRule="auto"/>
        <w:ind w:left="357" w:hanging="357"/>
        <w:rPr>
          <w:sz w:val="24"/>
          <w:szCs w:val="24"/>
        </w:rPr>
      </w:pPr>
      <w:r w:rsidRPr="00A11CE9">
        <w:rPr>
          <w:sz w:val="24"/>
          <w:szCs w:val="24"/>
        </w:rPr>
        <w:t>Work closely with the CEO, Executive Team, Board of Trustees and senior volunteers to support them in promoting the organisation, developing our networks and engaging new, potential supporters.</w:t>
      </w:r>
    </w:p>
    <w:p w:rsidR="00A11CE9" w:rsidRPr="00A11CE9" w:rsidRDefault="00A11CE9" w:rsidP="00A11CE9">
      <w:pPr>
        <w:pStyle w:val="ListParagraph"/>
        <w:numPr>
          <w:ilvl w:val="0"/>
          <w:numId w:val="42"/>
        </w:numPr>
        <w:spacing w:after="0" w:line="240" w:lineRule="auto"/>
        <w:ind w:left="357" w:hanging="357"/>
        <w:rPr>
          <w:sz w:val="24"/>
          <w:szCs w:val="24"/>
        </w:rPr>
      </w:pPr>
      <w:r w:rsidRPr="00A11CE9">
        <w:rPr>
          <w:sz w:val="24"/>
          <w:szCs w:val="24"/>
        </w:rPr>
        <w:t>Lead and manage the team, developing and building the required skills and resource and providing clear leadership and direction to ensure they are able to fulfil their potential.</w:t>
      </w:r>
    </w:p>
    <w:p w:rsidR="00A11CE9" w:rsidRPr="00A11CE9" w:rsidRDefault="00A11CE9" w:rsidP="00A11CE9">
      <w:pPr>
        <w:pStyle w:val="NoSpacing"/>
        <w:rPr>
          <w:sz w:val="24"/>
          <w:szCs w:val="24"/>
        </w:rPr>
      </w:pPr>
    </w:p>
    <w:p w:rsidR="00A11CE9" w:rsidRDefault="00A11CE9" w:rsidP="00A11CE9">
      <w:pPr>
        <w:pStyle w:val="NoSpacing"/>
        <w:rPr>
          <w:b/>
          <w:sz w:val="24"/>
          <w:szCs w:val="24"/>
        </w:rPr>
      </w:pPr>
    </w:p>
    <w:p w:rsidR="00A11CE9" w:rsidRDefault="00A11CE9" w:rsidP="00A11CE9">
      <w:pPr>
        <w:pStyle w:val="NoSpacing"/>
        <w:rPr>
          <w:b/>
          <w:sz w:val="24"/>
          <w:szCs w:val="24"/>
        </w:rPr>
      </w:pPr>
    </w:p>
    <w:p w:rsidR="00A11CE9" w:rsidRDefault="00A11CE9" w:rsidP="00A11CE9">
      <w:pPr>
        <w:pStyle w:val="NoSpacing"/>
        <w:rPr>
          <w:b/>
          <w:sz w:val="24"/>
          <w:szCs w:val="24"/>
        </w:rPr>
      </w:pPr>
    </w:p>
    <w:p w:rsidR="00A11CE9" w:rsidRDefault="00A11CE9" w:rsidP="00A11CE9">
      <w:pPr>
        <w:pStyle w:val="NoSpacing"/>
        <w:rPr>
          <w:b/>
          <w:sz w:val="24"/>
          <w:szCs w:val="24"/>
        </w:rPr>
      </w:pPr>
    </w:p>
    <w:p w:rsidR="00A11CE9" w:rsidRDefault="00A11CE9" w:rsidP="00A11CE9">
      <w:pPr>
        <w:pStyle w:val="NoSpacing"/>
        <w:rPr>
          <w:b/>
          <w:sz w:val="24"/>
          <w:szCs w:val="24"/>
        </w:rPr>
      </w:pPr>
    </w:p>
    <w:p w:rsidR="00A11CE9" w:rsidRDefault="00A11CE9" w:rsidP="00A11CE9">
      <w:pPr>
        <w:pStyle w:val="NoSpacing"/>
        <w:rPr>
          <w:b/>
          <w:sz w:val="24"/>
          <w:szCs w:val="24"/>
        </w:rPr>
      </w:pPr>
    </w:p>
    <w:p w:rsidR="00A11CE9" w:rsidRDefault="00A11CE9" w:rsidP="00A11CE9">
      <w:pPr>
        <w:pStyle w:val="NoSpacing"/>
        <w:rPr>
          <w:b/>
          <w:sz w:val="24"/>
          <w:szCs w:val="24"/>
        </w:rPr>
      </w:pPr>
    </w:p>
    <w:p w:rsidR="00A11CE9" w:rsidRDefault="00A11CE9" w:rsidP="00A11CE9">
      <w:pPr>
        <w:pStyle w:val="NoSpacing"/>
        <w:rPr>
          <w:b/>
          <w:sz w:val="24"/>
          <w:szCs w:val="24"/>
        </w:rPr>
      </w:pPr>
    </w:p>
    <w:p w:rsidR="00A11CE9" w:rsidRPr="00A11CE9" w:rsidRDefault="00A11CE9" w:rsidP="00A11CE9">
      <w:pPr>
        <w:pStyle w:val="NoSpacing"/>
        <w:rPr>
          <w:b/>
          <w:sz w:val="24"/>
          <w:szCs w:val="24"/>
        </w:rPr>
      </w:pPr>
      <w:r w:rsidRPr="00A11CE9">
        <w:rPr>
          <w:b/>
          <w:sz w:val="24"/>
          <w:szCs w:val="24"/>
        </w:rPr>
        <w:t>Key relationships</w:t>
      </w:r>
    </w:p>
    <w:p w:rsidR="00A11CE9" w:rsidRPr="00A11CE9" w:rsidRDefault="00A11CE9" w:rsidP="00A11CE9">
      <w:pPr>
        <w:pStyle w:val="NoSpacing"/>
        <w:rPr>
          <w:b/>
          <w:sz w:val="24"/>
          <w:szCs w:val="24"/>
        </w:rPr>
      </w:pPr>
    </w:p>
    <w:tbl>
      <w:tblPr>
        <w:tblStyle w:val="TableGrid"/>
        <w:tblW w:w="0" w:type="auto"/>
        <w:tblLook w:val="04A0"/>
      </w:tblPr>
      <w:tblGrid>
        <w:gridCol w:w="2376"/>
        <w:gridCol w:w="6866"/>
      </w:tblGrid>
      <w:tr w:rsidR="00A11CE9" w:rsidRPr="00A11CE9">
        <w:tc>
          <w:tcPr>
            <w:tcW w:w="2376" w:type="dxa"/>
            <w:shd w:val="pct10" w:color="auto" w:fill="auto"/>
          </w:tcPr>
          <w:p w:rsidR="00A11CE9" w:rsidRPr="00A11CE9" w:rsidRDefault="00A11CE9" w:rsidP="002C4FB7">
            <w:pPr>
              <w:pStyle w:val="NoSpacing"/>
              <w:rPr>
                <w:b/>
                <w:sz w:val="24"/>
                <w:szCs w:val="24"/>
              </w:rPr>
            </w:pPr>
            <w:r w:rsidRPr="00A11CE9">
              <w:rPr>
                <w:b/>
                <w:sz w:val="24"/>
                <w:szCs w:val="24"/>
              </w:rPr>
              <w:t>Reports to</w:t>
            </w:r>
          </w:p>
        </w:tc>
        <w:tc>
          <w:tcPr>
            <w:tcW w:w="6866" w:type="dxa"/>
          </w:tcPr>
          <w:p w:rsidR="00A11CE9" w:rsidRPr="00A11CE9" w:rsidRDefault="00A11CE9" w:rsidP="002C4FB7">
            <w:pPr>
              <w:pStyle w:val="NoSpacing"/>
              <w:rPr>
                <w:sz w:val="24"/>
                <w:szCs w:val="24"/>
              </w:rPr>
            </w:pPr>
            <w:r w:rsidRPr="00A11CE9">
              <w:rPr>
                <w:sz w:val="24"/>
                <w:szCs w:val="24"/>
              </w:rPr>
              <w:t>Director of Fundraising &amp; Marketing</w:t>
            </w:r>
          </w:p>
        </w:tc>
      </w:tr>
      <w:tr w:rsidR="00A11CE9" w:rsidRPr="00A11CE9">
        <w:tc>
          <w:tcPr>
            <w:tcW w:w="2376" w:type="dxa"/>
            <w:shd w:val="pct10" w:color="auto" w:fill="auto"/>
          </w:tcPr>
          <w:p w:rsidR="00A11CE9" w:rsidRPr="00A11CE9" w:rsidRDefault="00A11CE9" w:rsidP="002C4FB7">
            <w:pPr>
              <w:pStyle w:val="NoSpacing"/>
              <w:rPr>
                <w:b/>
                <w:sz w:val="24"/>
                <w:szCs w:val="24"/>
              </w:rPr>
            </w:pPr>
            <w:r w:rsidRPr="00A11CE9">
              <w:rPr>
                <w:b/>
                <w:sz w:val="24"/>
                <w:szCs w:val="24"/>
              </w:rPr>
              <w:t>Line management responsibilities</w:t>
            </w:r>
          </w:p>
        </w:tc>
        <w:tc>
          <w:tcPr>
            <w:tcW w:w="6866" w:type="dxa"/>
          </w:tcPr>
          <w:p w:rsidR="00A11CE9" w:rsidRPr="00A11CE9" w:rsidRDefault="00A11CE9" w:rsidP="002C4FB7">
            <w:pPr>
              <w:pStyle w:val="NoSpacing"/>
              <w:rPr>
                <w:sz w:val="24"/>
                <w:szCs w:val="24"/>
              </w:rPr>
            </w:pPr>
            <w:r w:rsidRPr="00A11CE9">
              <w:rPr>
                <w:sz w:val="24"/>
                <w:szCs w:val="24"/>
              </w:rPr>
              <w:t>Philanthropy Manager</w:t>
            </w:r>
          </w:p>
          <w:p w:rsidR="00A11CE9" w:rsidRPr="00A11CE9" w:rsidRDefault="00A11CE9" w:rsidP="002C4FB7">
            <w:pPr>
              <w:pStyle w:val="NoSpacing"/>
              <w:rPr>
                <w:sz w:val="24"/>
                <w:szCs w:val="24"/>
              </w:rPr>
            </w:pPr>
            <w:r w:rsidRPr="00A11CE9">
              <w:rPr>
                <w:sz w:val="24"/>
                <w:szCs w:val="24"/>
              </w:rPr>
              <w:t>Prospect Research Manager</w:t>
            </w:r>
          </w:p>
          <w:p w:rsidR="00A11CE9" w:rsidRPr="00A11CE9" w:rsidRDefault="00A11CE9" w:rsidP="002C4FB7">
            <w:pPr>
              <w:pStyle w:val="NoSpacing"/>
              <w:rPr>
                <w:sz w:val="24"/>
                <w:szCs w:val="24"/>
              </w:rPr>
            </w:pPr>
            <w:r w:rsidRPr="00A11CE9">
              <w:rPr>
                <w:sz w:val="24"/>
                <w:szCs w:val="24"/>
              </w:rPr>
              <w:t>Special Events Manager and Special Events Assistant</w:t>
            </w:r>
          </w:p>
        </w:tc>
      </w:tr>
      <w:tr w:rsidR="00A11CE9" w:rsidRPr="00A11CE9">
        <w:tc>
          <w:tcPr>
            <w:tcW w:w="2376" w:type="dxa"/>
            <w:shd w:val="pct10" w:color="auto" w:fill="auto"/>
          </w:tcPr>
          <w:p w:rsidR="00A11CE9" w:rsidRPr="00A11CE9" w:rsidRDefault="00A11CE9" w:rsidP="002C4FB7">
            <w:pPr>
              <w:pStyle w:val="NoSpacing"/>
              <w:rPr>
                <w:b/>
                <w:sz w:val="24"/>
                <w:szCs w:val="24"/>
              </w:rPr>
            </w:pPr>
            <w:r w:rsidRPr="00A11CE9">
              <w:rPr>
                <w:b/>
                <w:sz w:val="24"/>
                <w:szCs w:val="24"/>
              </w:rPr>
              <w:t>Key relationships</w:t>
            </w:r>
          </w:p>
        </w:tc>
        <w:tc>
          <w:tcPr>
            <w:tcW w:w="6866" w:type="dxa"/>
          </w:tcPr>
          <w:p w:rsidR="00A11CE9" w:rsidRPr="00A11CE9" w:rsidRDefault="00A11CE9" w:rsidP="00A11CE9">
            <w:pPr>
              <w:pStyle w:val="ListParagraph"/>
              <w:numPr>
                <w:ilvl w:val="0"/>
                <w:numId w:val="43"/>
              </w:numPr>
              <w:spacing w:after="0" w:line="288" w:lineRule="auto"/>
              <w:rPr>
                <w:sz w:val="24"/>
                <w:szCs w:val="24"/>
              </w:rPr>
            </w:pPr>
            <w:r w:rsidRPr="00A11CE9">
              <w:rPr>
                <w:sz w:val="24"/>
                <w:szCs w:val="24"/>
              </w:rPr>
              <w:t>Existing and prospective donors</w:t>
            </w:r>
          </w:p>
          <w:p w:rsidR="00A11CE9" w:rsidRPr="00A11CE9" w:rsidRDefault="00A11CE9" w:rsidP="00A11CE9">
            <w:pPr>
              <w:pStyle w:val="ListParagraph"/>
              <w:numPr>
                <w:ilvl w:val="0"/>
                <w:numId w:val="43"/>
              </w:numPr>
              <w:spacing w:after="0" w:line="288" w:lineRule="auto"/>
              <w:rPr>
                <w:sz w:val="24"/>
                <w:szCs w:val="24"/>
              </w:rPr>
            </w:pPr>
            <w:r w:rsidRPr="00A11CE9">
              <w:rPr>
                <w:sz w:val="24"/>
                <w:szCs w:val="24"/>
              </w:rPr>
              <w:t>CEO, Executive Team and Board of Trustees</w:t>
            </w:r>
          </w:p>
          <w:p w:rsidR="00A11CE9" w:rsidRPr="00A11CE9" w:rsidRDefault="00A11CE9" w:rsidP="00A11CE9">
            <w:pPr>
              <w:pStyle w:val="ListParagraph"/>
              <w:numPr>
                <w:ilvl w:val="0"/>
                <w:numId w:val="43"/>
              </w:numPr>
              <w:spacing w:after="0" w:line="288" w:lineRule="auto"/>
              <w:rPr>
                <w:sz w:val="24"/>
                <w:szCs w:val="24"/>
              </w:rPr>
            </w:pPr>
            <w:r w:rsidRPr="00A11CE9">
              <w:rPr>
                <w:sz w:val="24"/>
                <w:szCs w:val="24"/>
              </w:rPr>
              <w:t>Senior ambassadors and volunteers</w:t>
            </w:r>
          </w:p>
          <w:p w:rsidR="00A11CE9" w:rsidRPr="00A11CE9" w:rsidRDefault="00A11CE9" w:rsidP="00A11CE9">
            <w:pPr>
              <w:pStyle w:val="ListParagraph"/>
              <w:numPr>
                <w:ilvl w:val="0"/>
                <w:numId w:val="43"/>
              </w:numPr>
              <w:spacing w:after="0" w:line="288" w:lineRule="auto"/>
              <w:rPr>
                <w:sz w:val="24"/>
                <w:szCs w:val="24"/>
              </w:rPr>
            </w:pPr>
            <w:r w:rsidRPr="00A11CE9">
              <w:rPr>
                <w:sz w:val="24"/>
                <w:szCs w:val="24"/>
              </w:rPr>
              <w:t>Leadership team, with specific focus on Head of Partnerships and Strategic Relationships Lead as well as Research, Patient Experience and Policy &amp; Campaigns leads.</w:t>
            </w:r>
          </w:p>
        </w:tc>
      </w:tr>
    </w:tbl>
    <w:p w:rsidR="00A11CE9" w:rsidRPr="00A11CE9" w:rsidRDefault="00A11CE9" w:rsidP="00A11CE9">
      <w:pPr>
        <w:pStyle w:val="NoSpacing"/>
        <w:rPr>
          <w:b/>
          <w:sz w:val="24"/>
          <w:szCs w:val="24"/>
        </w:rPr>
      </w:pPr>
    </w:p>
    <w:p w:rsidR="00A11CE9" w:rsidRPr="00A11CE9" w:rsidRDefault="00A11CE9" w:rsidP="00A11CE9">
      <w:pPr>
        <w:pStyle w:val="NoSpacing"/>
        <w:rPr>
          <w:b/>
          <w:sz w:val="24"/>
          <w:szCs w:val="24"/>
        </w:rPr>
      </w:pPr>
      <w:r w:rsidRPr="00A11CE9">
        <w:rPr>
          <w:b/>
          <w:sz w:val="24"/>
          <w:szCs w:val="24"/>
        </w:rPr>
        <w:t xml:space="preserve">MAIN RESPONSIBILITIES </w:t>
      </w:r>
    </w:p>
    <w:p w:rsidR="00A11CE9" w:rsidRPr="00A11CE9" w:rsidRDefault="00A11CE9" w:rsidP="00A11CE9">
      <w:pPr>
        <w:pStyle w:val="NoSpacing"/>
        <w:rPr>
          <w:color w:val="943634" w:themeColor="accent2" w:themeShade="BF"/>
          <w:sz w:val="24"/>
          <w:szCs w:val="24"/>
        </w:rPr>
      </w:pPr>
    </w:p>
    <w:p w:rsidR="00A11CE9" w:rsidRPr="00A11CE9" w:rsidRDefault="00A11CE9" w:rsidP="00A11CE9">
      <w:pPr>
        <w:numPr>
          <w:ilvl w:val="0"/>
          <w:numId w:val="44"/>
        </w:numPr>
        <w:tabs>
          <w:tab w:val="left" w:pos="360"/>
        </w:tabs>
        <w:spacing w:after="0" w:line="240" w:lineRule="auto"/>
        <w:rPr>
          <w:rFonts w:cs="Arial"/>
          <w:sz w:val="24"/>
          <w:szCs w:val="24"/>
        </w:rPr>
      </w:pPr>
      <w:r w:rsidRPr="00A11CE9">
        <w:rPr>
          <w:rFonts w:cs="Arial"/>
          <w:sz w:val="24"/>
          <w:szCs w:val="24"/>
        </w:rPr>
        <w:t>Developing and implementing the strategy for Philanthropy &amp; Special Events.</w:t>
      </w:r>
    </w:p>
    <w:p w:rsidR="00A11CE9" w:rsidRPr="00A11CE9" w:rsidRDefault="00A11CE9" w:rsidP="00A11CE9">
      <w:pPr>
        <w:numPr>
          <w:ilvl w:val="0"/>
          <w:numId w:val="44"/>
        </w:numPr>
        <w:tabs>
          <w:tab w:val="left" w:pos="360"/>
        </w:tabs>
        <w:spacing w:after="0" w:line="240" w:lineRule="auto"/>
        <w:rPr>
          <w:rFonts w:cs="Arial"/>
          <w:sz w:val="24"/>
          <w:szCs w:val="24"/>
        </w:rPr>
      </w:pPr>
      <w:r w:rsidRPr="00A11CE9">
        <w:rPr>
          <w:rFonts w:cs="Arial"/>
          <w:sz w:val="24"/>
          <w:szCs w:val="24"/>
        </w:rPr>
        <w:t>Cultivate and manage a portfolio of key supporters capable of making transformative gifts to the Charity.</w:t>
      </w:r>
    </w:p>
    <w:p w:rsidR="00A11CE9" w:rsidRPr="00A11CE9" w:rsidRDefault="00A11CE9" w:rsidP="00A11CE9">
      <w:pPr>
        <w:numPr>
          <w:ilvl w:val="0"/>
          <w:numId w:val="44"/>
        </w:numPr>
        <w:tabs>
          <w:tab w:val="left" w:pos="360"/>
        </w:tabs>
        <w:spacing w:after="0" w:line="240" w:lineRule="auto"/>
        <w:rPr>
          <w:rFonts w:cs="Arial"/>
          <w:sz w:val="24"/>
          <w:szCs w:val="24"/>
        </w:rPr>
      </w:pPr>
      <w:r w:rsidRPr="00A11CE9">
        <w:rPr>
          <w:rFonts w:cs="Arial"/>
          <w:sz w:val="24"/>
          <w:szCs w:val="24"/>
        </w:rPr>
        <w:t>Developing a robust prospect pipeline, making use of existing networks and developing new ones where needed.</w:t>
      </w:r>
    </w:p>
    <w:p w:rsidR="00A11CE9" w:rsidRPr="00A11CE9" w:rsidRDefault="00A11CE9" w:rsidP="00A11CE9">
      <w:pPr>
        <w:numPr>
          <w:ilvl w:val="0"/>
          <w:numId w:val="44"/>
        </w:numPr>
        <w:tabs>
          <w:tab w:val="left" w:pos="360"/>
        </w:tabs>
        <w:spacing w:after="0" w:line="240" w:lineRule="auto"/>
        <w:rPr>
          <w:rFonts w:cs="Arial"/>
          <w:sz w:val="24"/>
          <w:szCs w:val="24"/>
        </w:rPr>
      </w:pPr>
      <w:r w:rsidRPr="00A11CE9">
        <w:rPr>
          <w:rFonts w:cs="Arial"/>
          <w:sz w:val="24"/>
          <w:szCs w:val="24"/>
        </w:rPr>
        <w:t xml:space="preserve"> Lead the team to develop and maintain the Patrons’ Network, ensuring regular engagement opportunities are offered to targeted prospective and existing high net worth individuals.</w:t>
      </w:r>
    </w:p>
    <w:p w:rsidR="00A11CE9" w:rsidRPr="00A11CE9" w:rsidRDefault="00A11CE9" w:rsidP="00A11CE9">
      <w:pPr>
        <w:numPr>
          <w:ilvl w:val="0"/>
          <w:numId w:val="44"/>
        </w:numPr>
        <w:tabs>
          <w:tab w:val="left" w:pos="360"/>
        </w:tabs>
        <w:spacing w:after="0" w:line="240" w:lineRule="auto"/>
        <w:rPr>
          <w:rFonts w:cs="Arial"/>
          <w:sz w:val="24"/>
          <w:szCs w:val="24"/>
        </w:rPr>
      </w:pPr>
      <w:r w:rsidRPr="00A11CE9">
        <w:rPr>
          <w:rFonts w:cs="Arial"/>
          <w:sz w:val="24"/>
          <w:szCs w:val="24"/>
        </w:rPr>
        <w:t>Build strong relationships with  our research community and strategic partners, identifying and developing opportunies aligned to our organisational strategy and objectives.</w:t>
      </w:r>
    </w:p>
    <w:p w:rsidR="00A11CE9" w:rsidRPr="00A11CE9" w:rsidRDefault="00A11CE9" w:rsidP="00A11CE9">
      <w:pPr>
        <w:numPr>
          <w:ilvl w:val="0"/>
          <w:numId w:val="44"/>
        </w:numPr>
        <w:tabs>
          <w:tab w:val="left" w:pos="360"/>
        </w:tabs>
        <w:spacing w:after="0" w:line="240" w:lineRule="auto"/>
        <w:rPr>
          <w:rFonts w:cs="Arial"/>
          <w:sz w:val="24"/>
          <w:szCs w:val="24"/>
        </w:rPr>
      </w:pPr>
      <w:r w:rsidRPr="00A11CE9">
        <w:rPr>
          <w:rFonts w:cs="Arial"/>
          <w:sz w:val="24"/>
          <w:szCs w:val="24"/>
        </w:rPr>
        <w:t>With support from your team and other key stakeholders in the organisation, plan and implement creatives strategies to increase major philanthropic gifts.</w:t>
      </w:r>
    </w:p>
    <w:p w:rsidR="00A11CE9" w:rsidRPr="00A11CE9" w:rsidRDefault="00A11CE9" w:rsidP="00A11CE9">
      <w:pPr>
        <w:numPr>
          <w:ilvl w:val="0"/>
          <w:numId w:val="44"/>
        </w:numPr>
        <w:tabs>
          <w:tab w:val="left" w:pos="360"/>
        </w:tabs>
        <w:spacing w:after="0" w:line="240" w:lineRule="auto"/>
        <w:rPr>
          <w:rFonts w:cs="Arial"/>
          <w:sz w:val="24"/>
          <w:szCs w:val="24"/>
        </w:rPr>
      </w:pPr>
      <w:r w:rsidRPr="00A11CE9">
        <w:rPr>
          <w:rFonts w:cs="Arial"/>
          <w:sz w:val="24"/>
          <w:szCs w:val="24"/>
        </w:rPr>
        <w:t>Support the CEO, Director of Fundraising and Marketing, Executive Team and Trustee Board to develop and cultivate new donor opportunities.</w:t>
      </w:r>
    </w:p>
    <w:p w:rsidR="00A11CE9" w:rsidRPr="00A11CE9" w:rsidRDefault="00A11CE9" w:rsidP="00A11CE9">
      <w:pPr>
        <w:numPr>
          <w:ilvl w:val="0"/>
          <w:numId w:val="44"/>
        </w:numPr>
        <w:tabs>
          <w:tab w:val="left" w:pos="360"/>
        </w:tabs>
        <w:spacing w:after="0" w:line="240" w:lineRule="auto"/>
        <w:rPr>
          <w:rFonts w:cs="Arial"/>
          <w:sz w:val="24"/>
          <w:szCs w:val="24"/>
        </w:rPr>
      </w:pPr>
      <w:r w:rsidRPr="00A11CE9">
        <w:rPr>
          <w:rFonts w:cs="Arial"/>
          <w:sz w:val="24"/>
          <w:szCs w:val="24"/>
        </w:rPr>
        <w:t>Drive best practice in fundraising and donor management across the organisation, including ensuring full and timely records of all activity is kept on the database in adherence to set policies and procedures.</w:t>
      </w:r>
    </w:p>
    <w:p w:rsidR="00A11CE9" w:rsidRPr="00A11CE9" w:rsidRDefault="00A11CE9" w:rsidP="00A11CE9">
      <w:pPr>
        <w:numPr>
          <w:ilvl w:val="0"/>
          <w:numId w:val="44"/>
        </w:numPr>
        <w:tabs>
          <w:tab w:val="left" w:pos="360"/>
        </w:tabs>
        <w:spacing w:after="0" w:line="240" w:lineRule="auto"/>
        <w:rPr>
          <w:rFonts w:cs="Arial"/>
          <w:sz w:val="24"/>
          <w:szCs w:val="24"/>
        </w:rPr>
      </w:pPr>
      <w:r w:rsidRPr="00A11CE9">
        <w:rPr>
          <w:rFonts w:cs="Arial"/>
          <w:sz w:val="24"/>
          <w:szCs w:val="24"/>
        </w:rPr>
        <w:t xml:space="preserve">Operational planning, budgeting, management and reporting activities of the Philanthropy &amp; Special Events team. </w:t>
      </w:r>
    </w:p>
    <w:p w:rsidR="00A11CE9" w:rsidRPr="00A11CE9" w:rsidRDefault="00A11CE9" w:rsidP="00A11CE9">
      <w:pPr>
        <w:numPr>
          <w:ilvl w:val="0"/>
          <w:numId w:val="44"/>
        </w:numPr>
        <w:tabs>
          <w:tab w:val="left" w:pos="360"/>
        </w:tabs>
        <w:spacing w:after="0" w:line="240" w:lineRule="auto"/>
        <w:rPr>
          <w:rFonts w:cs="Arial"/>
          <w:sz w:val="24"/>
          <w:szCs w:val="24"/>
        </w:rPr>
      </w:pPr>
      <w:r w:rsidRPr="00A11CE9">
        <w:rPr>
          <w:rFonts w:cs="Arial"/>
          <w:sz w:val="24"/>
          <w:szCs w:val="24"/>
        </w:rPr>
        <w:t>Lead, inspire and motivate teams across the organisation, reflecting high performance behaviours and ways of working</w:t>
      </w:r>
    </w:p>
    <w:p w:rsidR="00A11CE9" w:rsidRPr="00A11CE9" w:rsidRDefault="00A11CE9" w:rsidP="00A11CE9">
      <w:pPr>
        <w:numPr>
          <w:ilvl w:val="0"/>
          <w:numId w:val="44"/>
        </w:numPr>
        <w:tabs>
          <w:tab w:val="left" w:pos="360"/>
        </w:tabs>
        <w:spacing w:after="0" w:line="240" w:lineRule="auto"/>
        <w:rPr>
          <w:rFonts w:cs="Arial"/>
          <w:sz w:val="24"/>
          <w:szCs w:val="24"/>
        </w:rPr>
      </w:pPr>
      <w:r w:rsidRPr="00A11CE9">
        <w:rPr>
          <w:rFonts w:cs="Arial"/>
          <w:sz w:val="24"/>
          <w:szCs w:val="24"/>
        </w:rPr>
        <w:t xml:space="preserve">Play a full and active role on the Leadership Team, contributing fully to discussions and decision making in an engaged manner. </w:t>
      </w:r>
    </w:p>
    <w:p w:rsidR="00A11CE9" w:rsidRDefault="00A11CE9" w:rsidP="00A11CE9">
      <w:pPr>
        <w:pStyle w:val="NoSpacing"/>
        <w:rPr>
          <w:color w:val="943634" w:themeColor="accent2" w:themeShade="BF"/>
          <w:sz w:val="24"/>
          <w:szCs w:val="24"/>
        </w:rPr>
      </w:pPr>
    </w:p>
    <w:p w:rsidR="00A11CE9" w:rsidRDefault="00A11CE9" w:rsidP="00A11CE9">
      <w:pPr>
        <w:pStyle w:val="NoSpacing"/>
        <w:rPr>
          <w:color w:val="943634" w:themeColor="accent2" w:themeShade="BF"/>
          <w:sz w:val="24"/>
          <w:szCs w:val="24"/>
        </w:rPr>
      </w:pPr>
    </w:p>
    <w:p w:rsidR="00A11CE9" w:rsidRDefault="00A11CE9" w:rsidP="00A11CE9">
      <w:pPr>
        <w:pStyle w:val="NoSpacing"/>
        <w:rPr>
          <w:color w:val="943634" w:themeColor="accent2" w:themeShade="BF"/>
          <w:sz w:val="24"/>
          <w:szCs w:val="24"/>
        </w:rPr>
      </w:pPr>
    </w:p>
    <w:p w:rsidR="00A11CE9" w:rsidRDefault="00A11CE9" w:rsidP="00A11CE9">
      <w:pPr>
        <w:pStyle w:val="NoSpacing"/>
        <w:rPr>
          <w:color w:val="943634" w:themeColor="accent2" w:themeShade="BF"/>
          <w:sz w:val="24"/>
          <w:szCs w:val="24"/>
        </w:rPr>
      </w:pPr>
    </w:p>
    <w:p w:rsidR="00A11CE9" w:rsidRDefault="00A11CE9" w:rsidP="00A11CE9">
      <w:pPr>
        <w:pStyle w:val="NoSpacing"/>
        <w:rPr>
          <w:color w:val="943634" w:themeColor="accent2" w:themeShade="BF"/>
          <w:sz w:val="24"/>
          <w:szCs w:val="24"/>
        </w:rPr>
      </w:pPr>
    </w:p>
    <w:p w:rsidR="00A11CE9" w:rsidRPr="00A11CE9" w:rsidRDefault="00A11CE9" w:rsidP="00A11CE9">
      <w:pPr>
        <w:pStyle w:val="NoSpacing"/>
        <w:rPr>
          <w:color w:val="943634" w:themeColor="accent2" w:themeShade="BF"/>
          <w:sz w:val="24"/>
          <w:szCs w:val="24"/>
        </w:rPr>
      </w:pPr>
    </w:p>
    <w:p w:rsidR="00A11CE9" w:rsidRPr="00A11CE9" w:rsidRDefault="00A11CE9" w:rsidP="00A11CE9">
      <w:pPr>
        <w:pStyle w:val="NoSpacing"/>
        <w:rPr>
          <w:b/>
          <w:sz w:val="24"/>
          <w:szCs w:val="24"/>
        </w:rPr>
      </w:pPr>
      <w:r w:rsidRPr="00A11CE9">
        <w:rPr>
          <w:b/>
          <w:sz w:val="24"/>
          <w:szCs w:val="24"/>
        </w:rPr>
        <w:t>Person specification</w:t>
      </w:r>
      <w:r w:rsidRPr="00A11CE9">
        <w:rPr>
          <w:b/>
          <w:color w:val="943634" w:themeColor="accent2" w:themeShade="BF"/>
          <w:sz w:val="24"/>
          <w:szCs w:val="24"/>
        </w:rPr>
        <w:t xml:space="preserve"> </w:t>
      </w:r>
    </w:p>
    <w:tbl>
      <w:tblPr>
        <w:tblStyle w:val="TableGrid"/>
        <w:tblW w:w="0" w:type="auto"/>
        <w:tblLook w:val="04A0"/>
      </w:tblPr>
      <w:tblGrid>
        <w:gridCol w:w="392"/>
        <w:gridCol w:w="8850"/>
      </w:tblGrid>
      <w:tr w:rsidR="00A11CE9" w:rsidRPr="00A11CE9">
        <w:tc>
          <w:tcPr>
            <w:tcW w:w="9242" w:type="dxa"/>
            <w:gridSpan w:val="2"/>
            <w:shd w:val="clear" w:color="auto" w:fill="D9D9D9" w:themeFill="background1" w:themeFillShade="D9"/>
          </w:tcPr>
          <w:p w:rsidR="00A11CE9" w:rsidRPr="00A11CE9" w:rsidRDefault="00A11CE9" w:rsidP="002C4FB7">
            <w:pPr>
              <w:pStyle w:val="NoSpacing"/>
              <w:rPr>
                <w:b/>
                <w:sz w:val="24"/>
                <w:szCs w:val="24"/>
              </w:rPr>
            </w:pPr>
            <w:r w:rsidRPr="00A11CE9">
              <w:rPr>
                <w:b/>
                <w:sz w:val="24"/>
                <w:szCs w:val="24"/>
              </w:rPr>
              <w:t>Skills knowledge and experience</w:t>
            </w:r>
          </w:p>
        </w:tc>
      </w:tr>
      <w:tr w:rsidR="00A11CE9" w:rsidRPr="00A11CE9">
        <w:tc>
          <w:tcPr>
            <w:tcW w:w="9242" w:type="dxa"/>
            <w:gridSpan w:val="2"/>
            <w:shd w:val="clear" w:color="auto" w:fill="D9D9D9" w:themeFill="background1" w:themeFillShade="D9"/>
          </w:tcPr>
          <w:p w:rsidR="00A11CE9" w:rsidRPr="00A11CE9" w:rsidRDefault="00A11CE9" w:rsidP="002C4FB7">
            <w:pPr>
              <w:pStyle w:val="NoSpacing"/>
              <w:rPr>
                <w:b/>
                <w:sz w:val="24"/>
                <w:szCs w:val="24"/>
              </w:rPr>
            </w:pPr>
            <w:r w:rsidRPr="00A11CE9">
              <w:rPr>
                <w:b/>
                <w:sz w:val="24"/>
                <w:szCs w:val="24"/>
              </w:rPr>
              <w:t>Essential</w:t>
            </w:r>
          </w:p>
        </w:tc>
      </w:tr>
      <w:tr w:rsidR="00A11CE9" w:rsidRPr="00A11CE9">
        <w:tc>
          <w:tcPr>
            <w:tcW w:w="392" w:type="dxa"/>
            <w:shd w:val="clear" w:color="auto" w:fill="D9D9D9" w:themeFill="background1" w:themeFillShade="D9"/>
          </w:tcPr>
          <w:p w:rsidR="00A11CE9" w:rsidRPr="00A11CE9" w:rsidRDefault="00A11CE9" w:rsidP="002C4FB7">
            <w:pPr>
              <w:pStyle w:val="NoSpacing"/>
              <w:rPr>
                <w:b/>
                <w:sz w:val="24"/>
                <w:szCs w:val="24"/>
              </w:rPr>
            </w:pPr>
            <w:r w:rsidRPr="00A11CE9">
              <w:rPr>
                <w:b/>
                <w:sz w:val="24"/>
                <w:szCs w:val="24"/>
              </w:rPr>
              <w:t>1</w:t>
            </w:r>
          </w:p>
        </w:tc>
        <w:tc>
          <w:tcPr>
            <w:tcW w:w="8850" w:type="dxa"/>
          </w:tcPr>
          <w:p w:rsidR="00A11CE9" w:rsidRPr="00A11CE9" w:rsidRDefault="00A11CE9" w:rsidP="002C4FB7">
            <w:pPr>
              <w:pStyle w:val="NoSpacing"/>
              <w:rPr>
                <w:sz w:val="24"/>
                <w:szCs w:val="24"/>
              </w:rPr>
            </w:pPr>
            <w:r w:rsidRPr="00A11CE9">
              <w:rPr>
                <w:color w:val="000000"/>
                <w:sz w:val="24"/>
                <w:szCs w:val="24"/>
              </w:rPr>
              <w:t>Significant fundraising or client relationship management experience, including working with high net worth individuals or high value organisations</w:t>
            </w:r>
          </w:p>
        </w:tc>
      </w:tr>
      <w:tr w:rsidR="00A11CE9" w:rsidRPr="00A11CE9">
        <w:tc>
          <w:tcPr>
            <w:tcW w:w="392" w:type="dxa"/>
            <w:shd w:val="clear" w:color="auto" w:fill="D9D9D9" w:themeFill="background1" w:themeFillShade="D9"/>
          </w:tcPr>
          <w:p w:rsidR="00A11CE9" w:rsidRPr="00A11CE9" w:rsidRDefault="00A11CE9" w:rsidP="002C4FB7">
            <w:pPr>
              <w:pStyle w:val="NoSpacing"/>
              <w:rPr>
                <w:b/>
                <w:sz w:val="24"/>
                <w:szCs w:val="24"/>
              </w:rPr>
            </w:pPr>
            <w:r w:rsidRPr="00A11CE9">
              <w:rPr>
                <w:b/>
                <w:sz w:val="24"/>
                <w:szCs w:val="24"/>
              </w:rPr>
              <w:t>2</w:t>
            </w:r>
          </w:p>
        </w:tc>
        <w:tc>
          <w:tcPr>
            <w:tcW w:w="8850" w:type="dxa"/>
          </w:tcPr>
          <w:p w:rsidR="00A11CE9" w:rsidRPr="00A11CE9" w:rsidRDefault="00A11CE9" w:rsidP="002C4FB7">
            <w:pPr>
              <w:pStyle w:val="NoSpacing"/>
              <w:rPr>
                <w:sz w:val="24"/>
                <w:szCs w:val="24"/>
              </w:rPr>
            </w:pPr>
            <w:r w:rsidRPr="00A11CE9">
              <w:rPr>
                <w:color w:val="000000"/>
                <w:sz w:val="24"/>
                <w:szCs w:val="24"/>
              </w:rPr>
              <w:t>Demonstrable success in managing a high value and diverse portfolio of donors/clients that include complex relationships</w:t>
            </w:r>
          </w:p>
        </w:tc>
      </w:tr>
      <w:tr w:rsidR="00A11CE9" w:rsidRPr="00A11CE9">
        <w:tc>
          <w:tcPr>
            <w:tcW w:w="392" w:type="dxa"/>
            <w:shd w:val="clear" w:color="auto" w:fill="D9D9D9" w:themeFill="background1" w:themeFillShade="D9"/>
          </w:tcPr>
          <w:p w:rsidR="00A11CE9" w:rsidRPr="00A11CE9" w:rsidRDefault="00A11CE9" w:rsidP="002C4FB7">
            <w:pPr>
              <w:pStyle w:val="NoSpacing"/>
              <w:rPr>
                <w:b/>
                <w:sz w:val="24"/>
                <w:szCs w:val="24"/>
              </w:rPr>
            </w:pPr>
            <w:r w:rsidRPr="00A11CE9">
              <w:rPr>
                <w:b/>
                <w:sz w:val="24"/>
                <w:szCs w:val="24"/>
              </w:rPr>
              <w:t>3</w:t>
            </w:r>
          </w:p>
        </w:tc>
        <w:tc>
          <w:tcPr>
            <w:tcW w:w="8850" w:type="dxa"/>
          </w:tcPr>
          <w:p w:rsidR="00A11CE9" w:rsidRPr="00A11CE9" w:rsidRDefault="00A11CE9" w:rsidP="002C4FB7">
            <w:pPr>
              <w:pStyle w:val="NoSpacing"/>
              <w:rPr>
                <w:sz w:val="24"/>
                <w:szCs w:val="24"/>
              </w:rPr>
            </w:pPr>
            <w:r w:rsidRPr="00A11CE9">
              <w:rPr>
                <w:color w:val="000000"/>
                <w:sz w:val="24"/>
                <w:szCs w:val="24"/>
              </w:rPr>
              <w:t>Ability to represent Bloodwise at all levels and across all sectors</w:t>
            </w:r>
            <w:r w:rsidRPr="00A11CE9" w:rsidDel="002874DA">
              <w:rPr>
                <w:color w:val="000000"/>
                <w:sz w:val="24"/>
                <w:szCs w:val="24"/>
              </w:rPr>
              <w:t xml:space="preserve"> </w:t>
            </w:r>
            <w:r w:rsidRPr="00A11CE9">
              <w:rPr>
                <w:color w:val="000000"/>
                <w:sz w:val="24"/>
                <w:szCs w:val="24"/>
              </w:rPr>
              <w:t xml:space="preserve"> with the gravitas and authority to influence and negotiate.</w:t>
            </w:r>
          </w:p>
        </w:tc>
      </w:tr>
      <w:tr w:rsidR="00A11CE9" w:rsidRPr="00A11CE9">
        <w:tc>
          <w:tcPr>
            <w:tcW w:w="392" w:type="dxa"/>
            <w:shd w:val="clear" w:color="auto" w:fill="D9D9D9" w:themeFill="background1" w:themeFillShade="D9"/>
          </w:tcPr>
          <w:p w:rsidR="00A11CE9" w:rsidRPr="00A11CE9" w:rsidRDefault="00A11CE9" w:rsidP="002C4FB7">
            <w:pPr>
              <w:pStyle w:val="NoSpacing"/>
              <w:rPr>
                <w:b/>
                <w:sz w:val="24"/>
                <w:szCs w:val="24"/>
              </w:rPr>
            </w:pPr>
            <w:r w:rsidRPr="00A11CE9">
              <w:rPr>
                <w:b/>
                <w:sz w:val="24"/>
                <w:szCs w:val="24"/>
              </w:rPr>
              <w:t>4</w:t>
            </w:r>
          </w:p>
        </w:tc>
        <w:tc>
          <w:tcPr>
            <w:tcW w:w="8850" w:type="dxa"/>
          </w:tcPr>
          <w:p w:rsidR="00A11CE9" w:rsidRPr="00A11CE9" w:rsidRDefault="00A11CE9" w:rsidP="002C4FB7">
            <w:pPr>
              <w:pStyle w:val="NoSpacing"/>
              <w:rPr>
                <w:sz w:val="24"/>
                <w:szCs w:val="24"/>
              </w:rPr>
            </w:pPr>
            <w:r w:rsidRPr="00A11CE9">
              <w:rPr>
                <w:sz w:val="24"/>
                <w:szCs w:val="24"/>
              </w:rPr>
              <w:t>Outstanding interpersonal and communication skills, both written and verbal, with a track record of communicating complex information to a variety of audiences</w:t>
            </w:r>
          </w:p>
        </w:tc>
      </w:tr>
      <w:tr w:rsidR="00A11CE9" w:rsidRPr="00A11CE9">
        <w:tc>
          <w:tcPr>
            <w:tcW w:w="392" w:type="dxa"/>
            <w:shd w:val="clear" w:color="auto" w:fill="D9D9D9" w:themeFill="background1" w:themeFillShade="D9"/>
          </w:tcPr>
          <w:p w:rsidR="00A11CE9" w:rsidRPr="00A11CE9" w:rsidRDefault="00A11CE9" w:rsidP="002C4FB7">
            <w:pPr>
              <w:pStyle w:val="NoSpacing"/>
              <w:rPr>
                <w:b/>
                <w:sz w:val="24"/>
                <w:szCs w:val="24"/>
              </w:rPr>
            </w:pPr>
            <w:r w:rsidRPr="00A11CE9">
              <w:rPr>
                <w:b/>
                <w:sz w:val="24"/>
                <w:szCs w:val="24"/>
              </w:rPr>
              <w:t>5</w:t>
            </w:r>
          </w:p>
        </w:tc>
        <w:tc>
          <w:tcPr>
            <w:tcW w:w="8850" w:type="dxa"/>
          </w:tcPr>
          <w:p w:rsidR="00A11CE9" w:rsidRPr="00A11CE9" w:rsidRDefault="00A11CE9" w:rsidP="002C4FB7">
            <w:pPr>
              <w:pStyle w:val="NoSpacing"/>
              <w:rPr>
                <w:sz w:val="24"/>
                <w:szCs w:val="24"/>
              </w:rPr>
            </w:pPr>
            <w:r w:rsidRPr="00A11CE9">
              <w:rPr>
                <w:sz w:val="24"/>
                <w:szCs w:val="24"/>
              </w:rPr>
              <w:t>Ability to work calmly under pressure and to prioritise with excellent organisational and time management skills</w:t>
            </w:r>
          </w:p>
        </w:tc>
      </w:tr>
      <w:tr w:rsidR="00A11CE9" w:rsidRPr="00A11CE9">
        <w:tc>
          <w:tcPr>
            <w:tcW w:w="392" w:type="dxa"/>
            <w:shd w:val="clear" w:color="auto" w:fill="D9D9D9" w:themeFill="background1" w:themeFillShade="D9"/>
          </w:tcPr>
          <w:p w:rsidR="00A11CE9" w:rsidRPr="00A11CE9" w:rsidRDefault="00A11CE9" w:rsidP="002C4FB7">
            <w:pPr>
              <w:pStyle w:val="NoSpacing"/>
              <w:rPr>
                <w:b/>
                <w:sz w:val="24"/>
                <w:szCs w:val="24"/>
              </w:rPr>
            </w:pPr>
            <w:r w:rsidRPr="00A11CE9">
              <w:rPr>
                <w:b/>
                <w:sz w:val="24"/>
                <w:szCs w:val="24"/>
              </w:rPr>
              <w:t>6</w:t>
            </w:r>
          </w:p>
        </w:tc>
        <w:tc>
          <w:tcPr>
            <w:tcW w:w="8850" w:type="dxa"/>
          </w:tcPr>
          <w:p w:rsidR="00A11CE9" w:rsidRPr="00A11CE9" w:rsidRDefault="00A11CE9" w:rsidP="002C4FB7">
            <w:pPr>
              <w:pStyle w:val="NoSpacing"/>
              <w:rPr>
                <w:sz w:val="24"/>
                <w:szCs w:val="24"/>
              </w:rPr>
            </w:pPr>
            <w:r w:rsidRPr="00A11CE9">
              <w:rPr>
                <w:sz w:val="24"/>
                <w:szCs w:val="24"/>
              </w:rPr>
              <w:t>Excellent diplomacy, discretion, tact and persuasiveness</w:t>
            </w:r>
          </w:p>
        </w:tc>
      </w:tr>
      <w:tr w:rsidR="00A11CE9" w:rsidRPr="00A11CE9">
        <w:tc>
          <w:tcPr>
            <w:tcW w:w="392" w:type="dxa"/>
            <w:shd w:val="clear" w:color="auto" w:fill="D9D9D9" w:themeFill="background1" w:themeFillShade="D9"/>
          </w:tcPr>
          <w:p w:rsidR="00A11CE9" w:rsidRPr="00A11CE9" w:rsidRDefault="00A11CE9" w:rsidP="002C4FB7">
            <w:pPr>
              <w:pStyle w:val="NoSpacing"/>
              <w:rPr>
                <w:b/>
                <w:sz w:val="24"/>
                <w:szCs w:val="24"/>
              </w:rPr>
            </w:pPr>
            <w:r w:rsidRPr="00A11CE9">
              <w:rPr>
                <w:b/>
                <w:sz w:val="24"/>
                <w:szCs w:val="24"/>
              </w:rPr>
              <w:t>7</w:t>
            </w:r>
          </w:p>
        </w:tc>
        <w:tc>
          <w:tcPr>
            <w:tcW w:w="8850" w:type="dxa"/>
          </w:tcPr>
          <w:p w:rsidR="00A11CE9" w:rsidRPr="00A11CE9" w:rsidRDefault="00A11CE9" w:rsidP="002C4FB7">
            <w:pPr>
              <w:pStyle w:val="NoSpacing"/>
              <w:rPr>
                <w:sz w:val="24"/>
                <w:szCs w:val="24"/>
              </w:rPr>
            </w:pPr>
            <w:r w:rsidRPr="00A11CE9">
              <w:rPr>
                <w:sz w:val="24"/>
                <w:szCs w:val="24"/>
              </w:rPr>
              <w:t>Strong leadership skills, with the ability to inspire and motivate those around you</w:t>
            </w:r>
          </w:p>
        </w:tc>
      </w:tr>
      <w:tr w:rsidR="00A11CE9" w:rsidRPr="00A11CE9">
        <w:tc>
          <w:tcPr>
            <w:tcW w:w="9242" w:type="dxa"/>
            <w:gridSpan w:val="2"/>
            <w:shd w:val="clear" w:color="auto" w:fill="D9D9D9" w:themeFill="background1" w:themeFillShade="D9"/>
          </w:tcPr>
          <w:p w:rsidR="00A11CE9" w:rsidRPr="00A11CE9" w:rsidRDefault="00A11CE9" w:rsidP="002C4FB7">
            <w:pPr>
              <w:pStyle w:val="NoSpacing"/>
              <w:rPr>
                <w:b/>
                <w:sz w:val="24"/>
                <w:szCs w:val="24"/>
              </w:rPr>
            </w:pPr>
            <w:r w:rsidRPr="00A11CE9">
              <w:rPr>
                <w:b/>
                <w:sz w:val="24"/>
                <w:szCs w:val="24"/>
              </w:rPr>
              <w:t>Experience of leading and managing a team to deiver exceptional results</w:t>
            </w:r>
          </w:p>
        </w:tc>
      </w:tr>
      <w:tr w:rsidR="00A11CE9" w:rsidRPr="00A11CE9">
        <w:tc>
          <w:tcPr>
            <w:tcW w:w="9242" w:type="dxa"/>
            <w:gridSpan w:val="2"/>
            <w:shd w:val="clear" w:color="auto" w:fill="D9D9D9" w:themeFill="background1" w:themeFillShade="D9"/>
          </w:tcPr>
          <w:p w:rsidR="00A11CE9" w:rsidRPr="00A11CE9" w:rsidRDefault="00A11CE9" w:rsidP="002C4FB7">
            <w:pPr>
              <w:pStyle w:val="NoSpacing"/>
              <w:rPr>
                <w:b/>
                <w:sz w:val="24"/>
                <w:szCs w:val="24"/>
              </w:rPr>
            </w:pPr>
            <w:r w:rsidRPr="00A11CE9">
              <w:rPr>
                <w:b/>
                <w:sz w:val="24"/>
                <w:szCs w:val="24"/>
              </w:rPr>
              <w:t>Experience of developing targets to manage performance</w:t>
            </w:r>
          </w:p>
        </w:tc>
      </w:tr>
      <w:tr w:rsidR="00A11CE9" w:rsidRPr="00A11CE9">
        <w:tc>
          <w:tcPr>
            <w:tcW w:w="9242" w:type="dxa"/>
            <w:gridSpan w:val="2"/>
            <w:shd w:val="clear" w:color="auto" w:fill="D9D9D9" w:themeFill="background1" w:themeFillShade="D9"/>
          </w:tcPr>
          <w:p w:rsidR="00A11CE9" w:rsidRPr="00A11CE9" w:rsidRDefault="00A11CE9" w:rsidP="002C4FB7">
            <w:pPr>
              <w:pStyle w:val="NoSpacing"/>
              <w:rPr>
                <w:b/>
                <w:sz w:val="24"/>
                <w:szCs w:val="24"/>
              </w:rPr>
            </w:pPr>
            <w:r w:rsidRPr="00A11CE9">
              <w:rPr>
                <w:b/>
                <w:sz w:val="24"/>
                <w:szCs w:val="24"/>
              </w:rPr>
              <w:t>Desirable</w:t>
            </w:r>
          </w:p>
        </w:tc>
      </w:tr>
      <w:tr w:rsidR="00A11CE9" w:rsidRPr="00A11CE9">
        <w:tc>
          <w:tcPr>
            <w:tcW w:w="392" w:type="dxa"/>
            <w:shd w:val="clear" w:color="auto" w:fill="D9D9D9" w:themeFill="background1" w:themeFillShade="D9"/>
          </w:tcPr>
          <w:p w:rsidR="00A11CE9" w:rsidRPr="00A11CE9" w:rsidRDefault="00A11CE9" w:rsidP="002C4FB7">
            <w:pPr>
              <w:pStyle w:val="NoSpacing"/>
              <w:rPr>
                <w:b/>
                <w:sz w:val="24"/>
                <w:szCs w:val="24"/>
              </w:rPr>
            </w:pPr>
            <w:r w:rsidRPr="00A11CE9">
              <w:rPr>
                <w:b/>
                <w:sz w:val="24"/>
                <w:szCs w:val="24"/>
              </w:rPr>
              <w:t>1</w:t>
            </w:r>
          </w:p>
        </w:tc>
        <w:tc>
          <w:tcPr>
            <w:tcW w:w="8850" w:type="dxa"/>
          </w:tcPr>
          <w:p w:rsidR="00A11CE9" w:rsidRPr="00A11CE9" w:rsidRDefault="00A11CE9" w:rsidP="002C4FB7">
            <w:pPr>
              <w:pStyle w:val="NoSpacing"/>
              <w:rPr>
                <w:sz w:val="24"/>
                <w:szCs w:val="24"/>
              </w:rPr>
            </w:pPr>
            <w:r w:rsidRPr="00A11CE9">
              <w:rPr>
                <w:sz w:val="24"/>
                <w:szCs w:val="24"/>
              </w:rPr>
              <w:t xml:space="preserve">Fundraising experience within the non-profit or higher education sectors </w:t>
            </w:r>
          </w:p>
        </w:tc>
      </w:tr>
      <w:tr w:rsidR="00A11CE9" w:rsidRPr="00A11CE9">
        <w:tc>
          <w:tcPr>
            <w:tcW w:w="392" w:type="dxa"/>
            <w:shd w:val="clear" w:color="auto" w:fill="D9D9D9" w:themeFill="background1" w:themeFillShade="D9"/>
          </w:tcPr>
          <w:p w:rsidR="00A11CE9" w:rsidRPr="00A11CE9" w:rsidRDefault="00A11CE9" w:rsidP="002C4FB7">
            <w:pPr>
              <w:pStyle w:val="NoSpacing"/>
              <w:rPr>
                <w:b/>
                <w:sz w:val="24"/>
                <w:szCs w:val="24"/>
              </w:rPr>
            </w:pPr>
            <w:r w:rsidRPr="00A11CE9">
              <w:rPr>
                <w:b/>
                <w:sz w:val="24"/>
                <w:szCs w:val="24"/>
              </w:rPr>
              <w:t>2</w:t>
            </w:r>
          </w:p>
        </w:tc>
        <w:tc>
          <w:tcPr>
            <w:tcW w:w="8850" w:type="dxa"/>
          </w:tcPr>
          <w:p w:rsidR="00A11CE9" w:rsidRPr="00A11CE9" w:rsidRDefault="00A11CE9" w:rsidP="002C4FB7">
            <w:pPr>
              <w:pStyle w:val="NoSpacing"/>
              <w:rPr>
                <w:sz w:val="24"/>
                <w:szCs w:val="24"/>
              </w:rPr>
            </w:pPr>
            <w:r w:rsidRPr="00A11CE9">
              <w:rPr>
                <w:sz w:val="24"/>
                <w:szCs w:val="24"/>
              </w:rPr>
              <w:t>An understanding of the transformational impact of research</w:t>
            </w:r>
          </w:p>
        </w:tc>
      </w:tr>
      <w:tr w:rsidR="00A11CE9" w:rsidRPr="00A11CE9">
        <w:tc>
          <w:tcPr>
            <w:tcW w:w="392" w:type="dxa"/>
            <w:shd w:val="clear" w:color="auto" w:fill="D9D9D9" w:themeFill="background1" w:themeFillShade="D9"/>
          </w:tcPr>
          <w:p w:rsidR="00A11CE9" w:rsidRPr="00A11CE9" w:rsidRDefault="00A11CE9" w:rsidP="002C4FB7">
            <w:pPr>
              <w:pStyle w:val="NoSpacing"/>
              <w:rPr>
                <w:b/>
                <w:sz w:val="24"/>
                <w:szCs w:val="24"/>
              </w:rPr>
            </w:pPr>
            <w:r w:rsidRPr="00A11CE9">
              <w:rPr>
                <w:b/>
                <w:sz w:val="24"/>
                <w:szCs w:val="24"/>
              </w:rPr>
              <w:t>3</w:t>
            </w:r>
          </w:p>
        </w:tc>
        <w:tc>
          <w:tcPr>
            <w:tcW w:w="8850" w:type="dxa"/>
          </w:tcPr>
          <w:p w:rsidR="00A11CE9" w:rsidRPr="00A11CE9" w:rsidRDefault="00A11CE9" w:rsidP="002C4FB7">
            <w:pPr>
              <w:pStyle w:val="NoSpacing"/>
              <w:rPr>
                <w:sz w:val="24"/>
                <w:szCs w:val="24"/>
              </w:rPr>
            </w:pPr>
            <w:r w:rsidRPr="00A11CE9">
              <w:rPr>
                <w:sz w:val="24"/>
                <w:szCs w:val="24"/>
              </w:rPr>
              <w:t>Experience of the power of philanthropy to transform medical research and treatment to impact the lives of patients and families</w:t>
            </w:r>
          </w:p>
        </w:tc>
      </w:tr>
      <w:tr w:rsidR="00A11CE9" w:rsidRPr="00A11CE9" w:rsidDel="002874DA">
        <w:tc>
          <w:tcPr>
            <w:tcW w:w="392" w:type="dxa"/>
            <w:shd w:val="clear" w:color="auto" w:fill="D9D9D9" w:themeFill="background1" w:themeFillShade="D9"/>
          </w:tcPr>
          <w:p w:rsidR="00A11CE9" w:rsidRPr="00A11CE9" w:rsidDel="002874DA" w:rsidRDefault="00A11CE9" w:rsidP="002C4FB7">
            <w:pPr>
              <w:pStyle w:val="NoSpacing"/>
              <w:rPr>
                <w:b/>
                <w:sz w:val="24"/>
                <w:szCs w:val="24"/>
              </w:rPr>
            </w:pPr>
            <w:r w:rsidRPr="00A11CE9">
              <w:rPr>
                <w:b/>
                <w:sz w:val="24"/>
                <w:szCs w:val="24"/>
              </w:rPr>
              <w:t>4</w:t>
            </w:r>
          </w:p>
        </w:tc>
        <w:tc>
          <w:tcPr>
            <w:tcW w:w="8850" w:type="dxa"/>
          </w:tcPr>
          <w:p w:rsidR="00A11CE9" w:rsidRPr="00A11CE9" w:rsidDel="002874DA" w:rsidRDefault="00A11CE9" w:rsidP="002C4FB7">
            <w:pPr>
              <w:pStyle w:val="NoSpacing"/>
              <w:rPr>
                <w:sz w:val="24"/>
                <w:szCs w:val="24"/>
              </w:rPr>
            </w:pPr>
            <w:r w:rsidRPr="00A11CE9">
              <w:rPr>
                <w:sz w:val="24"/>
                <w:szCs w:val="24"/>
              </w:rPr>
              <w:t>Experience of working on high value events</w:t>
            </w:r>
          </w:p>
        </w:tc>
      </w:tr>
      <w:tr w:rsidR="00A11CE9" w:rsidRPr="00A11CE9" w:rsidDel="002874DA">
        <w:tc>
          <w:tcPr>
            <w:tcW w:w="392" w:type="dxa"/>
            <w:shd w:val="clear" w:color="auto" w:fill="D9D9D9" w:themeFill="background1" w:themeFillShade="D9"/>
          </w:tcPr>
          <w:p w:rsidR="00A11CE9" w:rsidRPr="00A11CE9" w:rsidRDefault="00A11CE9" w:rsidP="002C4FB7">
            <w:pPr>
              <w:pStyle w:val="NoSpacing"/>
              <w:rPr>
                <w:b/>
                <w:sz w:val="24"/>
                <w:szCs w:val="24"/>
              </w:rPr>
            </w:pPr>
            <w:r w:rsidRPr="00A11CE9">
              <w:rPr>
                <w:b/>
                <w:sz w:val="24"/>
                <w:szCs w:val="24"/>
              </w:rPr>
              <w:t>5</w:t>
            </w:r>
          </w:p>
        </w:tc>
        <w:tc>
          <w:tcPr>
            <w:tcW w:w="8850" w:type="dxa"/>
          </w:tcPr>
          <w:p w:rsidR="00A11CE9" w:rsidRPr="00A11CE9" w:rsidRDefault="00A11CE9" w:rsidP="002C4FB7">
            <w:pPr>
              <w:pStyle w:val="NoSpacing"/>
              <w:rPr>
                <w:sz w:val="24"/>
                <w:szCs w:val="24"/>
              </w:rPr>
            </w:pPr>
            <w:r w:rsidRPr="00A11CE9">
              <w:rPr>
                <w:sz w:val="24"/>
                <w:szCs w:val="24"/>
              </w:rPr>
              <w:t>An understanding of GDPR and the impact this will have on fundraising</w:t>
            </w:r>
          </w:p>
        </w:tc>
      </w:tr>
    </w:tbl>
    <w:p w:rsidR="00A11CE9" w:rsidRPr="00A11CE9" w:rsidRDefault="00A11CE9" w:rsidP="00A11CE9">
      <w:pPr>
        <w:pStyle w:val="NoSpacing"/>
      </w:pPr>
    </w:p>
    <w:p w:rsidR="00542F7E" w:rsidRPr="00A11CE9" w:rsidRDefault="00542F7E" w:rsidP="00EA08AA">
      <w:pPr>
        <w:spacing w:after="0" w:line="240" w:lineRule="auto"/>
        <w:rPr>
          <w:rFonts w:cstheme="minorHAnsi"/>
          <w:color w:val="000000" w:themeColor="text1"/>
          <w:sz w:val="22"/>
        </w:rPr>
      </w:pPr>
    </w:p>
    <w:p w:rsidR="00542F7E" w:rsidRPr="00A11CE9" w:rsidRDefault="00542F7E" w:rsidP="00EA08AA">
      <w:pPr>
        <w:spacing w:after="0" w:line="240" w:lineRule="auto"/>
        <w:rPr>
          <w:color w:val="000000" w:themeColor="text1"/>
        </w:rPr>
      </w:pPr>
    </w:p>
    <w:p w:rsidR="00EA08AA" w:rsidRPr="00A11CE9" w:rsidRDefault="00EA08AA" w:rsidP="00EA08AA">
      <w:pPr>
        <w:pStyle w:val="NoSpacing"/>
        <w:rPr>
          <w:rFonts w:cs="Lucida Sans"/>
          <w:b/>
          <w:bCs/>
          <w:sz w:val="22"/>
          <w:lang w:eastAsia="en-GB"/>
        </w:rPr>
      </w:pPr>
      <w:r w:rsidRPr="00A11CE9">
        <w:rPr>
          <w:rFonts w:cs="Lucida Sans"/>
          <w:b/>
          <w:bCs/>
          <w:sz w:val="22"/>
          <w:lang w:eastAsia="en-GB"/>
        </w:rPr>
        <w:t>Things we all do</w:t>
      </w:r>
    </w:p>
    <w:p w:rsidR="00EA08AA" w:rsidRPr="00A11CE9" w:rsidRDefault="00EA08AA" w:rsidP="00EA08AA">
      <w:pPr>
        <w:pStyle w:val="NoSpacing"/>
        <w:numPr>
          <w:ilvl w:val="0"/>
          <w:numId w:val="41"/>
        </w:numPr>
        <w:rPr>
          <w:rFonts w:cs="Georgia"/>
          <w:sz w:val="22"/>
        </w:rPr>
      </w:pPr>
      <w:r w:rsidRPr="00A11CE9">
        <w:rPr>
          <w:sz w:val="22"/>
        </w:rPr>
        <w:t>Attend and assist at Bloodwise events and activities as required (NB this involves evening and weekend work)</w:t>
      </w:r>
    </w:p>
    <w:p w:rsidR="00EA08AA" w:rsidRPr="00A11CE9" w:rsidRDefault="00EA08AA" w:rsidP="00EA08AA">
      <w:pPr>
        <w:pStyle w:val="NoSpacing"/>
        <w:numPr>
          <w:ilvl w:val="0"/>
          <w:numId w:val="41"/>
        </w:numPr>
        <w:rPr>
          <w:sz w:val="22"/>
        </w:rPr>
      </w:pPr>
      <w:r w:rsidRPr="00A11CE9">
        <w:rPr>
          <w:sz w:val="22"/>
        </w:rPr>
        <w:t>Be an effective ambassador for Bloodwise at any activity you attend</w:t>
      </w:r>
    </w:p>
    <w:p w:rsidR="00EA08AA" w:rsidRPr="00A11CE9" w:rsidRDefault="00EA08AA" w:rsidP="00EA08AA">
      <w:pPr>
        <w:pStyle w:val="NoSpacing"/>
        <w:numPr>
          <w:ilvl w:val="0"/>
          <w:numId w:val="41"/>
        </w:numPr>
        <w:rPr>
          <w:sz w:val="22"/>
        </w:rPr>
      </w:pPr>
      <w:r w:rsidRPr="00A11CE9">
        <w:rPr>
          <w:rFonts w:cs="Lucida Sans"/>
          <w:sz w:val="22"/>
        </w:rPr>
        <w:t xml:space="preserve">Develop an in-depth understanding of our work </w:t>
      </w:r>
    </w:p>
    <w:p w:rsidR="00EA08AA" w:rsidRPr="00A11CE9" w:rsidRDefault="00EA08AA" w:rsidP="00EA08AA">
      <w:pPr>
        <w:pStyle w:val="NoSpacing"/>
        <w:numPr>
          <w:ilvl w:val="0"/>
          <w:numId w:val="41"/>
        </w:numPr>
        <w:rPr>
          <w:sz w:val="22"/>
        </w:rPr>
      </w:pPr>
      <w:r w:rsidRPr="00A11CE9">
        <w:rPr>
          <w:rFonts w:cs="Lucida Sans"/>
          <w:sz w:val="22"/>
        </w:rPr>
        <w:t>Do any other reasonable things your manager needs you to do</w:t>
      </w:r>
    </w:p>
    <w:p w:rsidR="00EE41EF" w:rsidRPr="00A11CE9" w:rsidRDefault="00EE41EF" w:rsidP="00E70E36">
      <w:pPr>
        <w:pStyle w:val="bullet"/>
        <w:numPr>
          <w:ilvl w:val="0"/>
          <w:numId w:val="0"/>
        </w:numPr>
        <w:spacing w:line="288" w:lineRule="auto"/>
        <w:jc w:val="both"/>
        <w:rPr>
          <w:rFonts w:ascii="Roboto" w:hAnsi="Roboto" w:cs="Lucida Sans"/>
          <w:b/>
          <w:bCs/>
          <w:sz w:val="24"/>
          <w:lang w:eastAsia="en-GB"/>
        </w:rPr>
      </w:pPr>
    </w:p>
    <w:p w:rsidR="00EE41EF" w:rsidRPr="00A11CE9" w:rsidRDefault="00EE41EF" w:rsidP="00E70E36">
      <w:pPr>
        <w:pStyle w:val="bullet"/>
        <w:numPr>
          <w:ilvl w:val="0"/>
          <w:numId w:val="0"/>
        </w:numPr>
        <w:spacing w:line="288" w:lineRule="auto"/>
        <w:jc w:val="both"/>
        <w:rPr>
          <w:rFonts w:ascii="Roboto" w:hAnsi="Roboto" w:cs="Lucida Sans"/>
          <w:b/>
          <w:bCs/>
          <w:sz w:val="24"/>
          <w:lang w:eastAsia="en-GB"/>
        </w:rPr>
      </w:pPr>
    </w:p>
    <w:p w:rsidR="00264DBA" w:rsidRPr="00A11CE9" w:rsidRDefault="00264DBA" w:rsidP="00E70E36">
      <w:pPr>
        <w:pStyle w:val="bullet"/>
        <w:numPr>
          <w:ilvl w:val="0"/>
          <w:numId w:val="0"/>
        </w:numPr>
        <w:spacing w:line="288" w:lineRule="auto"/>
        <w:jc w:val="both"/>
        <w:rPr>
          <w:rFonts w:ascii="Roboto" w:hAnsi="Roboto" w:cs="Lucida Sans"/>
          <w:b/>
          <w:bCs/>
          <w:sz w:val="24"/>
          <w:lang w:eastAsia="en-GB"/>
        </w:rPr>
      </w:pPr>
    </w:p>
    <w:p w:rsidR="00542F7E" w:rsidRPr="00A11CE9" w:rsidRDefault="00542F7E" w:rsidP="00E70E36">
      <w:pPr>
        <w:pStyle w:val="bullet"/>
        <w:numPr>
          <w:ilvl w:val="0"/>
          <w:numId w:val="0"/>
        </w:numPr>
        <w:spacing w:line="288" w:lineRule="auto"/>
        <w:jc w:val="both"/>
        <w:rPr>
          <w:rFonts w:ascii="Roboto" w:hAnsi="Roboto" w:cs="Lucida Sans"/>
          <w:b/>
          <w:bCs/>
          <w:sz w:val="24"/>
          <w:lang w:eastAsia="en-GB"/>
        </w:rPr>
      </w:pPr>
    </w:p>
    <w:p w:rsidR="00542F7E" w:rsidRPr="00A11CE9" w:rsidRDefault="00542F7E" w:rsidP="00E70E36">
      <w:pPr>
        <w:pStyle w:val="bullet"/>
        <w:numPr>
          <w:ilvl w:val="0"/>
          <w:numId w:val="0"/>
        </w:numPr>
        <w:spacing w:line="288" w:lineRule="auto"/>
        <w:jc w:val="both"/>
        <w:rPr>
          <w:rFonts w:ascii="Roboto" w:hAnsi="Roboto" w:cs="Lucida Sans"/>
          <w:b/>
          <w:bCs/>
          <w:sz w:val="24"/>
          <w:lang w:eastAsia="en-GB"/>
        </w:rPr>
      </w:pPr>
    </w:p>
    <w:p w:rsidR="00542F7E" w:rsidRPr="00A11CE9" w:rsidRDefault="00542F7E" w:rsidP="00E70E36">
      <w:pPr>
        <w:pStyle w:val="bullet"/>
        <w:numPr>
          <w:ilvl w:val="0"/>
          <w:numId w:val="0"/>
        </w:numPr>
        <w:spacing w:line="288" w:lineRule="auto"/>
        <w:jc w:val="both"/>
        <w:rPr>
          <w:rFonts w:ascii="Roboto" w:hAnsi="Roboto" w:cs="Lucida Sans"/>
          <w:b/>
          <w:bCs/>
          <w:sz w:val="24"/>
          <w:lang w:eastAsia="en-GB"/>
        </w:rPr>
      </w:pPr>
    </w:p>
    <w:p w:rsidR="00542F7E" w:rsidRPr="00A11CE9" w:rsidRDefault="00542F7E" w:rsidP="00E70E36">
      <w:pPr>
        <w:pStyle w:val="bullet"/>
        <w:numPr>
          <w:ilvl w:val="0"/>
          <w:numId w:val="0"/>
        </w:numPr>
        <w:spacing w:line="288" w:lineRule="auto"/>
        <w:jc w:val="both"/>
        <w:rPr>
          <w:rFonts w:ascii="Roboto" w:hAnsi="Roboto" w:cs="Lucida Sans"/>
          <w:b/>
          <w:bCs/>
          <w:sz w:val="24"/>
          <w:lang w:eastAsia="en-GB"/>
        </w:rPr>
      </w:pPr>
    </w:p>
    <w:p w:rsidR="00542F7E" w:rsidRPr="00A11CE9" w:rsidRDefault="00542F7E" w:rsidP="00E70E36">
      <w:pPr>
        <w:pStyle w:val="bullet"/>
        <w:numPr>
          <w:ilvl w:val="0"/>
          <w:numId w:val="0"/>
        </w:numPr>
        <w:spacing w:line="288" w:lineRule="auto"/>
        <w:jc w:val="both"/>
        <w:rPr>
          <w:rFonts w:ascii="Roboto" w:hAnsi="Roboto" w:cs="Lucida Sans"/>
          <w:b/>
          <w:bCs/>
          <w:sz w:val="24"/>
          <w:lang w:eastAsia="en-GB"/>
        </w:rPr>
      </w:pPr>
    </w:p>
    <w:p w:rsidR="00542F7E" w:rsidRPr="00A11CE9" w:rsidRDefault="00542F7E" w:rsidP="00E70E36">
      <w:pPr>
        <w:pStyle w:val="bullet"/>
        <w:numPr>
          <w:ilvl w:val="0"/>
          <w:numId w:val="0"/>
        </w:numPr>
        <w:spacing w:line="288" w:lineRule="auto"/>
        <w:jc w:val="both"/>
        <w:rPr>
          <w:rFonts w:ascii="Roboto" w:hAnsi="Roboto" w:cs="Lucida Sans"/>
          <w:b/>
          <w:bCs/>
          <w:sz w:val="24"/>
          <w:lang w:eastAsia="en-GB"/>
        </w:rPr>
      </w:pPr>
    </w:p>
    <w:p w:rsidR="00542F7E" w:rsidRPr="00A11CE9" w:rsidRDefault="00542F7E" w:rsidP="00E70E36">
      <w:pPr>
        <w:pStyle w:val="bullet"/>
        <w:numPr>
          <w:ilvl w:val="0"/>
          <w:numId w:val="0"/>
        </w:numPr>
        <w:spacing w:line="288" w:lineRule="auto"/>
        <w:jc w:val="both"/>
        <w:rPr>
          <w:rFonts w:ascii="Roboto" w:hAnsi="Roboto" w:cs="Lucida Sans"/>
          <w:b/>
          <w:bCs/>
          <w:sz w:val="24"/>
          <w:lang w:eastAsia="en-GB"/>
        </w:rPr>
      </w:pPr>
    </w:p>
    <w:p w:rsidR="00542F7E" w:rsidRPr="00A11CE9" w:rsidRDefault="00542F7E" w:rsidP="00E70E36">
      <w:pPr>
        <w:pStyle w:val="bullet"/>
        <w:numPr>
          <w:ilvl w:val="0"/>
          <w:numId w:val="0"/>
        </w:numPr>
        <w:spacing w:line="288" w:lineRule="auto"/>
        <w:jc w:val="both"/>
        <w:rPr>
          <w:rFonts w:ascii="Roboto" w:hAnsi="Roboto" w:cs="Lucida Sans"/>
          <w:b/>
          <w:bCs/>
          <w:sz w:val="24"/>
          <w:lang w:eastAsia="en-GB"/>
        </w:rPr>
      </w:pPr>
    </w:p>
    <w:p w:rsidR="00542F7E" w:rsidRPr="00A11CE9" w:rsidRDefault="00542F7E" w:rsidP="00E70E36">
      <w:pPr>
        <w:pStyle w:val="bullet"/>
        <w:numPr>
          <w:ilvl w:val="0"/>
          <w:numId w:val="0"/>
        </w:numPr>
        <w:spacing w:line="288" w:lineRule="auto"/>
        <w:jc w:val="both"/>
        <w:rPr>
          <w:rFonts w:ascii="Roboto" w:hAnsi="Roboto" w:cs="Lucida Sans"/>
          <w:b/>
          <w:bCs/>
          <w:sz w:val="24"/>
          <w:lang w:eastAsia="en-GB"/>
        </w:rPr>
      </w:pPr>
    </w:p>
    <w:p w:rsidR="00B76228" w:rsidRPr="00A11CE9" w:rsidRDefault="00B76228" w:rsidP="00E70E36">
      <w:pPr>
        <w:pStyle w:val="bullet"/>
        <w:numPr>
          <w:ilvl w:val="0"/>
          <w:numId w:val="0"/>
        </w:numPr>
        <w:spacing w:line="288" w:lineRule="auto"/>
        <w:jc w:val="both"/>
        <w:rPr>
          <w:rFonts w:ascii="Roboto" w:hAnsi="Roboto" w:cs="Lucida Sans"/>
          <w:b/>
          <w:bCs/>
          <w:sz w:val="24"/>
          <w:lang w:eastAsia="en-GB"/>
        </w:rPr>
      </w:pPr>
      <w:r w:rsidRPr="00A11CE9">
        <w:rPr>
          <w:rFonts w:ascii="Roboto" w:hAnsi="Roboto" w:cs="Lucida Sans"/>
          <w:b/>
          <w:bCs/>
          <w:sz w:val="24"/>
          <w:lang w:eastAsia="en-GB"/>
        </w:rPr>
        <w:t>The team organagram</w:t>
      </w:r>
    </w:p>
    <w:p w:rsidR="003B7E00" w:rsidRPr="00A11CE9" w:rsidRDefault="00A51AEB" w:rsidP="00D865D0">
      <w:pPr>
        <w:rPr>
          <w:sz w:val="22"/>
        </w:rPr>
      </w:pPr>
      <w:r w:rsidRPr="00A11CE9">
        <w:rPr>
          <w:sz w:val="22"/>
        </w:rPr>
        <w:t>Now you have read about the role, t</w:t>
      </w:r>
      <w:r w:rsidR="001E7EDB" w:rsidRPr="00A11CE9">
        <w:rPr>
          <w:sz w:val="22"/>
        </w:rPr>
        <w:t xml:space="preserve">o help you get a better feel of where it sits in </w:t>
      </w:r>
      <w:r w:rsidRPr="00A11CE9">
        <w:rPr>
          <w:sz w:val="22"/>
        </w:rPr>
        <w:t>Bloodwise here is a simplified organagram.</w:t>
      </w:r>
      <w:r w:rsidR="00EE41EF" w:rsidRPr="00A11CE9">
        <w:rPr>
          <w:sz w:val="22"/>
        </w:rPr>
        <w:t xml:space="preserve"> </w:t>
      </w:r>
    </w:p>
    <w:p w:rsidR="00264DBA" w:rsidRPr="00A11CE9" w:rsidRDefault="00A67FC9" w:rsidP="00D865D0">
      <w:pPr>
        <w:rPr>
          <w:sz w:val="22"/>
        </w:rPr>
      </w:pPr>
      <w:r>
        <w:rPr>
          <w:noProof/>
          <w:lang w:val="en-US"/>
        </w:rPr>
        <w:drawing>
          <wp:inline distT="0" distB="0" distL="0" distR="0">
            <wp:extent cx="5731510" cy="3772535"/>
            <wp:effectExtent l="0" t="12700" r="0" b="88265"/>
            <wp:docPr id="1" name="Diagram 1"/>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10" r:lo="rId11" r:qs="rId12" r:cs="rId13"/>
              </a:graphicData>
            </a:graphic>
          </wp:inline>
        </w:drawing>
      </w:r>
    </w:p>
    <w:p w:rsidR="00FB3A59" w:rsidRPr="00A11CE9" w:rsidRDefault="00FB3A59" w:rsidP="00D76882">
      <w:pPr>
        <w:pStyle w:val="bullet"/>
        <w:numPr>
          <w:ilvl w:val="0"/>
          <w:numId w:val="0"/>
        </w:numPr>
        <w:spacing w:line="288" w:lineRule="auto"/>
        <w:jc w:val="both"/>
        <w:rPr>
          <w:rFonts w:ascii="Roboto" w:hAnsi="Roboto" w:cs="Lucida Sans"/>
          <w:b/>
          <w:bCs/>
          <w:sz w:val="24"/>
          <w:lang w:eastAsia="en-GB"/>
        </w:rPr>
      </w:pPr>
      <w:r w:rsidRPr="00A11CE9">
        <w:rPr>
          <w:rFonts w:ascii="Roboto" w:hAnsi="Roboto" w:cs="Lucida Sans"/>
          <w:b/>
          <w:bCs/>
          <w:sz w:val="24"/>
          <w:lang w:eastAsia="en-GB"/>
        </w:rPr>
        <w:t>Shortlisting and interviews</w:t>
      </w:r>
    </w:p>
    <w:p w:rsidR="00FB3A59" w:rsidRPr="00A11CE9" w:rsidRDefault="00FB3A59" w:rsidP="00FB3A59">
      <w:pPr>
        <w:spacing w:after="0"/>
        <w:rPr>
          <w:sz w:val="22"/>
        </w:rPr>
      </w:pPr>
      <w:r w:rsidRPr="00A11CE9">
        <w:rPr>
          <w:sz w:val="22"/>
        </w:rPr>
        <w:t xml:space="preserve">Bloodwise is an equal opportunities employer and we are committed to ensuring all applications are treated fairly. All applications are subject to our shortlisting process; </w:t>
      </w:r>
      <w:r w:rsidR="0048713A" w:rsidRPr="00A11CE9">
        <w:rPr>
          <w:sz w:val="22"/>
        </w:rPr>
        <w:t>so if you’</w:t>
      </w:r>
      <w:r w:rsidRPr="00A11CE9">
        <w:rPr>
          <w:sz w:val="22"/>
        </w:rPr>
        <w:t xml:space="preserve">re shortlisted we will contact you and invite you to attend an interview. </w:t>
      </w:r>
      <w:r w:rsidR="0048713A" w:rsidRPr="00A11CE9">
        <w:rPr>
          <w:sz w:val="22"/>
        </w:rPr>
        <w:t>We’ll also tell you</w:t>
      </w:r>
      <w:r w:rsidRPr="00A11CE9">
        <w:rPr>
          <w:sz w:val="22"/>
        </w:rPr>
        <w:t xml:space="preserve"> if there will be any skills tasks to complete as part of the recruitment process. </w:t>
      </w:r>
    </w:p>
    <w:p w:rsidR="000373E4" w:rsidRPr="00A11CE9" w:rsidRDefault="000373E4" w:rsidP="00FB3A59">
      <w:pPr>
        <w:spacing w:after="0"/>
        <w:rPr>
          <w:sz w:val="22"/>
        </w:rPr>
      </w:pPr>
    </w:p>
    <w:p w:rsidR="00CC1563" w:rsidRPr="00A11CE9" w:rsidRDefault="00FB3A59" w:rsidP="000373E4">
      <w:pPr>
        <w:spacing w:after="0"/>
        <w:rPr>
          <w:sz w:val="22"/>
        </w:rPr>
      </w:pPr>
      <w:r w:rsidRPr="00A11CE9">
        <w:rPr>
          <w:sz w:val="22"/>
        </w:rPr>
        <w:t>If you do</w:t>
      </w:r>
      <w:r w:rsidR="0048713A" w:rsidRPr="00A11CE9">
        <w:rPr>
          <w:sz w:val="22"/>
        </w:rPr>
        <w:t>n’</w:t>
      </w:r>
      <w:r w:rsidRPr="00A11CE9">
        <w:rPr>
          <w:sz w:val="22"/>
        </w:rPr>
        <w:t xml:space="preserve">t hear from us 2 weeks after the closing date, your application has not been successful. </w:t>
      </w:r>
    </w:p>
    <w:p w:rsidR="000373E4" w:rsidRPr="00A11CE9" w:rsidRDefault="000373E4" w:rsidP="000373E4">
      <w:pPr>
        <w:spacing w:after="0"/>
      </w:pPr>
    </w:p>
    <w:p w:rsidR="00FB3A59" w:rsidRPr="00A11CE9" w:rsidRDefault="00FB3A59" w:rsidP="00D76882">
      <w:pPr>
        <w:pStyle w:val="bullet"/>
        <w:numPr>
          <w:ilvl w:val="0"/>
          <w:numId w:val="0"/>
        </w:numPr>
        <w:spacing w:line="288" w:lineRule="auto"/>
        <w:ind w:left="284" w:hanging="284"/>
        <w:jc w:val="both"/>
        <w:rPr>
          <w:rFonts w:ascii="Roboto" w:hAnsi="Roboto" w:cs="Lucida Sans"/>
          <w:b/>
          <w:bCs/>
          <w:sz w:val="24"/>
          <w:lang w:eastAsia="en-GB"/>
        </w:rPr>
      </w:pPr>
      <w:r w:rsidRPr="00A11CE9">
        <w:rPr>
          <w:rFonts w:ascii="Roboto" w:hAnsi="Roboto" w:cs="Lucida Sans"/>
          <w:b/>
          <w:bCs/>
          <w:sz w:val="24"/>
          <w:lang w:eastAsia="en-GB"/>
        </w:rPr>
        <w:t>For further information</w:t>
      </w:r>
      <w:r w:rsidR="00CA7843" w:rsidRPr="00A11CE9">
        <w:rPr>
          <w:rFonts w:ascii="Roboto" w:hAnsi="Roboto" w:cs="Lucida Sans"/>
          <w:b/>
          <w:bCs/>
          <w:sz w:val="24"/>
          <w:lang w:eastAsia="en-GB"/>
        </w:rPr>
        <w:t xml:space="preserve"> about us</w:t>
      </w:r>
    </w:p>
    <w:p w:rsidR="00A67FC9" w:rsidRPr="00DB48BF" w:rsidRDefault="00FB3A59" w:rsidP="00DB48BF">
      <w:pPr>
        <w:rPr>
          <w:b/>
          <w:sz w:val="22"/>
        </w:rPr>
      </w:pPr>
      <w:r w:rsidRPr="00A11CE9">
        <w:rPr>
          <w:sz w:val="22"/>
        </w:rPr>
        <w:t>See our website</w:t>
      </w:r>
      <w:r w:rsidRPr="00A11CE9">
        <w:rPr>
          <w:b/>
          <w:sz w:val="22"/>
        </w:rPr>
        <w:t xml:space="preserve"> </w:t>
      </w:r>
      <w:hyperlink r:id="rId15" w:history="1">
        <w:r w:rsidR="00AC78C8" w:rsidRPr="00A11CE9">
          <w:rPr>
            <w:rStyle w:val="Hyperlink"/>
            <w:b/>
            <w:sz w:val="22"/>
          </w:rPr>
          <w:t>https://bloodwise.org.uk/</w:t>
        </w:r>
      </w:hyperlink>
    </w:p>
    <w:p w:rsidR="00E70E36" w:rsidRPr="00A11CE9" w:rsidRDefault="00E70E36" w:rsidP="00DB48BF">
      <w:pPr>
        <w:pStyle w:val="bullet"/>
        <w:numPr>
          <w:ilvl w:val="0"/>
          <w:numId w:val="0"/>
        </w:numPr>
        <w:spacing w:line="288" w:lineRule="auto"/>
        <w:jc w:val="both"/>
        <w:rPr>
          <w:rFonts w:ascii="Roboto" w:hAnsi="Roboto" w:cs="Lucida Sans"/>
          <w:b/>
          <w:bCs/>
          <w:sz w:val="24"/>
          <w:lang w:eastAsia="en-GB"/>
        </w:rPr>
      </w:pPr>
    </w:p>
    <w:p w:rsidR="00DB48BF" w:rsidRDefault="00DB48BF">
      <w:pPr>
        <w:spacing w:after="200" w:line="276" w:lineRule="auto"/>
        <w:rPr>
          <w:rFonts w:eastAsia="Times New Roman" w:cs="Lucida Sans"/>
          <w:b/>
          <w:bCs/>
          <w:sz w:val="24"/>
          <w:szCs w:val="24"/>
          <w:lang w:eastAsia="en-GB"/>
        </w:rPr>
      </w:pPr>
      <w:r>
        <w:rPr>
          <w:rFonts w:cs="Lucida Sans"/>
          <w:b/>
          <w:bCs/>
          <w:sz w:val="24"/>
          <w:lang w:eastAsia="en-GB"/>
        </w:rPr>
        <w:br w:type="page"/>
      </w:r>
    </w:p>
    <w:p w:rsidR="006A21FC" w:rsidRPr="00A11CE9" w:rsidRDefault="001E584B" w:rsidP="00D76882">
      <w:pPr>
        <w:pStyle w:val="bullet"/>
        <w:numPr>
          <w:ilvl w:val="0"/>
          <w:numId w:val="0"/>
        </w:numPr>
        <w:spacing w:line="288" w:lineRule="auto"/>
        <w:ind w:left="284" w:hanging="284"/>
        <w:jc w:val="both"/>
        <w:rPr>
          <w:rFonts w:ascii="Roboto" w:hAnsi="Roboto" w:cs="Lucida Sans"/>
          <w:b/>
          <w:bCs/>
          <w:sz w:val="24"/>
          <w:lang w:eastAsia="en-GB"/>
        </w:rPr>
      </w:pPr>
      <w:bookmarkStart w:id="0" w:name="_GoBack"/>
      <w:bookmarkEnd w:id="0"/>
      <w:r w:rsidRPr="00A11CE9">
        <w:rPr>
          <w:rFonts w:ascii="Roboto" w:hAnsi="Roboto" w:cs="Lucida Sans"/>
          <w:b/>
          <w:bCs/>
          <w:sz w:val="24"/>
          <w:lang w:eastAsia="en-GB"/>
        </w:rPr>
        <w:t>The good stuff</w:t>
      </w:r>
      <w:r w:rsidR="00B76228" w:rsidRPr="00A11CE9">
        <w:rPr>
          <w:rFonts w:ascii="Roboto" w:hAnsi="Roboto" w:cs="Lucida Sans"/>
          <w:b/>
          <w:bCs/>
          <w:sz w:val="24"/>
          <w:lang w:eastAsia="en-GB"/>
        </w:rPr>
        <w:t xml:space="preserve"> working at Bloodwise</w:t>
      </w:r>
    </w:p>
    <w:p w:rsidR="006026F1" w:rsidRPr="00A11CE9" w:rsidRDefault="006026F1" w:rsidP="006026F1">
      <w:pPr>
        <w:rPr>
          <w:sz w:val="22"/>
        </w:rPr>
      </w:pPr>
      <w:r w:rsidRPr="00A11CE9">
        <w:rPr>
          <w:sz w:val="22"/>
        </w:rPr>
        <w:t xml:space="preserve">Apart from all the hard work we do, there are some </w:t>
      </w:r>
      <w:r w:rsidR="0048713A" w:rsidRPr="00A11CE9">
        <w:rPr>
          <w:sz w:val="22"/>
        </w:rPr>
        <w:t xml:space="preserve">really </w:t>
      </w:r>
      <w:r w:rsidRPr="00A11CE9">
        <w:rPr>
          <w:sz w:val="22"/>
        </w:rPr>
        <w:t>good benefits to working at Bloodwise</w:t>
      </w:r>
      <w:r w:rsidR="003C6B97" w:rsidRPr="00A11CE9">
        <w:rPr>
          <w:sz w:val="22"/>
        </w:rPr>
        <w:t>:</w:t>
      </w:r>
      <w:r w:rsidRPr="00A11CE9">
        <w:rPr>
          <w:sz w:val="22"/>
        </w:rPr>
        <w:t xml:space="preserve"> </w:t>
      </w:r>
    </w:p>
    <w:tbl>
      <w:tblPr>
        <w:tblStyle w:val="TableGrid"/>
        <w:tblW w:w="0" w:type="auto"/>
        <w:tblLook w:val="04A0"/>
      </w:tblPr>
      <w:tblGrid>
        <w:gridCol w:w="4621"/>
        <w:gridCol w:w="4621"/>
      </w:tblGrid>
      <w:tr w:rsidR="001E584B" w:rsidRPr="00A11CE9">
        <w:tc>
          <w:tcPr>
            <w:tcW w:w="4621" w:type="dxa"/>
          </w:tcPr>
          <w:p w:rsidR="001E584B" w:rsidRPr="00A11CE9" w:rsidRDefault="001E584B" w:rsidP="001E584B">
            <w:pPr>
              <w:pStyle w:val="Heading3"/>
              <w:spacing w:before="0"/>
              <w:outlineLvl w:val="2"/>
              <w:rPr>
                <w:rFonts w:ascii="Roboto" w:hAnsi="Roboto"/>
                <w:bCs w:val="0"/>
                <w:sz w:val="20"/>
                <w:szCs w:val="20"/>
              </w:rPr>
            </w:pPr>
            <w:r w:rsidRPr="00A11CE9">
              <w:rPr>
                <w:rFonts w:ascii="Roboto" w:hAnsi="Roboto"/>
                <w:bCs w:val="0"/>
                <w:sz w:val="20"/>
                <w:szCs w:val="20"/>
              </w:rPr>
              <w:t>Annual Leave</w:t>
            </w:r>
          </w:p>
          <w:p w:rsidR="001E584B" w:rsidRPr="00A11CE9" w:rsidRDefault="00C53BDF" w:rsidP="0048713A">
            <w:pPr>
              <w:pStyle w:val="1"/>
              <w:numPr>
                <w:ilvl w:val="0"/>
                <w:numId w:val="0"/>
              </w:numPr>
              <w:tabs>
                <w:tab w:val="left" w:pos="-1440"/>
                <w:tab w:val="num" w:pos="0"/>
              </w:tabs>
              <w:rPr>
                <w:rFonts w:ascii="Roboto" w:hAnsi="Roboto" w:cs="Lucida Sans Unicode"/>
                <w:szCs w:val="20"/>
              </w:rPr>
            </w:pPr>
            <w:r w:rsidRPr="00A11CE9">
              <w:rPr>
                <w:rFonts w:ascii="Roboto" w:hAnsi="Roboto" w:cs="Lucida Sans Unicode"/>
                <w:szCs w:val="20"/>
              </w:rPr>
              <w:t>Entitlement is 25 days per year rising to 26 days after 2 years’ service then 27 after 4 years service; we will usually close the office between Christmas and New Year which our trustees gift as an additional holiday.</w:t>
            </w:r>
          </w:p>
        </w:tc>
        <w:tc>
          <w:tcPr>
            <w:tcW w:w="4621" w:type="dxa"/>
          </w:tcPr>
          <w:p w:rsidR="001E584B" w:rsidRPr="00A11CE9" w:rsidRDefault="006405DC" w:rsidP="001E584B">
            <w:pPr>
              <w:spacing w:after="0"/>
              <w:rPr>
                <w:b/>
                <w:szCs w:val="20"/>
              </w:rPr>
            </w:pPr>
            <w:r w:rsidRPr="00A11CE9">
              <w:rPr>
                <w:b/>
                <w:szCs w:val="20"/>
              </w:rPr>
              <w:t>Personal Development</w:t>
            </w:r>
          </w:p>
          <w:p w:rsidR="001E584B" w:rsidRPr="00A11CE9" w:rsidRDefault="006405DC" w:rsidP="001E584B">
            <w:pPr>
              <w:pStyle w:val="1"/>
              <w:numPr>
                <w:ilvl w:val="0"/>
                <w:numId w:val="0"/>
              </w:numPr>
              <w:tabs>
                <w:tab w:val="left" w:pos="-1440"/>
                <w:tab w:val="num" w:pos="0"/>
              </w:tabs>
              <w:rPr>
                <w:rFonts w:ascii="Roboto" w:hAnsi="Roboto"/>
                <w:b/>
                <w:szCs w:val="20"/>
              </w:rPr>
            </w:pPr>
            <w:r w:rsidRPr="00A11CE9">
              <w:rPr>
                <w:rFonts w:ascii="Roboto" w:hAnsi="Roboto" w:cs="Lucida Sans Unicode"/>
                <w:szCs w:val="20"/>
              </w:rPr>
              <w:t>Development is really important to us and there are a variety of options available to staff at Bloodwise.</w:t>
            </w:r>
          </w:p>
        </w:tc>
      </w:tr>
      <w:tr w:rsidR="001E584B" w:rsidRPr="00A11CE9">
        <w:tc>
          <w:tcPr>
            <w:tcW w:w="4621" w:type="dxa"/>
          </w:tcPr>
          <w:p w:rsidR="001E584B" w:rsidRPr="00A11CE9" w:rsidRDefault="001E584B" w:rsidP="001E584B">
            <w:pPr>
              <w:spacing w:after="0"/>
              <w:rPr>
                <w:b/>
                <w:szCs w:val="20"/>
              </w:rPr>
            </w:pPr>
            <w:r w:rsidRPr="00A11CE9">
              <w:rPr>
                <w:b/>
                <w:szCs w:val="20"/>
              </w:rPr>
              <w:t>Time Off In Lieu</w:t>
            </w:r>
          </w:p>
          <w:p w:rsidR="001E584B" w:rsidRPr="00A11CE9" w:rsidRDefault="001E584B" w:rsidP="0048713A">
            <w:pPr>
              <w:pStyle w:val="1"/>
              <w:numPr>
                <w:ilvl w:val="0"/>
                <w:numId w:val="0"/>
              </w:numPr>
              <w:tabs>
                <w:tab w:val="left" w:pos="-1440"/>
                <w:tab w:val="num" w:pos="0"/>
              </w:tabs>
              <w:rPr>
                <w:rFonts w:ascii="Roboto" w:hAnsi="Roboto"/>
                <w:b/>
                <w:szCs w:val="20"/>
              </w:rPr>
            </w:pPr>
            <w:r w:rsidRPr="00A11CE9">
              <w:rPr>
                <w:rFonts w:ascii="Roboto" w:hAnsi="Roboto" w:cs="Lucida Sans Unicode"/>
                <w:szCs w:val="20"/>
              </w:rPr>
              <w:t xml:space="preserve">We strongly encourage everyone to help with some activities </w:t>
            </w:r>
            <w:r w:rsidR="0048713A" w:rsidRPr="00A11CE9">
              <w:rPr>
                <w:rFonts w:ascii="Roboto" w:hAnsi="Roboto" w:cs="Lucida Sans Unicode"/>
                <w:szCs w:val="20"/>
              </w:rPr>
              <w:t xml:space="preserve">outside of normal working hours. </w:t>
            </w:r>
            <w:r w:rsidRPr="00A11CE9">
              <w:rPr>
                <w:rFonts w:ascii="Roboto" w:hAnsi="Roboto" w:cs="Lucida Sans Unicode"/>
                <w:szCs w:val="20"/>
              </w:rPr>
              <w:t>For this you can earn and claim TOIL.</w:t>
            </w:r>
          </w:p>
        </w:tc>
        <w:tc>
          <w:tcPr>
            <w:tcW w:w="4621" w:type="dxa"/>
          </w:tcPr>
          <w:p w:rsidR="00AD2ADD" w:rsidRPr="00A11CE9" w:rsidRDefault="00AD2ADD" w:rsidP="00AD2ADD">
            <w:pPr>
              <w:pStyle w:val="Heading3"/>
              <w:spacing w:before="0"/>
              <w:outlineLvl w:val="2"/>
              <w:rPr>
                <w:rFonts w:ascii="Roboto" w:hAnsi="Roboto"/>
                <w:sz w:val="20"/>
                <w:szCs w:val="20"/>
              </w:rPr>
            </w:pPr>
            <w:r w:rsidRPr="00A11CE9">
              <w:rPr>
                <w:rFonts w:ascii="Roboto" w:hAnsi="Roboto"/>
                <w:sz w:val="20"/>
                <w:szCs w:val="20"/>
              </w:rPr>
              <w:t>Interest free season ticket loan</w:t>
            </w:r>
          </w:p>
          <w:p w:rsidR="001E584B" w:rsidRPr="00A11CE9" w:rsidRDefault="00AD2ADD" w:rsidP="0048713A">
            <w:pPr>
              <w:pStyle w:val="1"/>
              <w:numPr>
                <w:ilvl w:val="0"/>
                <w:numId w:val="0"/>
              </w:numPr>
              <w:tabs>
                <w:tab w:val="left" w:pos="-1440"/>
                <w:tab w:val="num" w:pos="0"/>
              </w:tabs>
              <w:rPr>
                <w:rFonts w:ascii="Roboto" w:hAnsi="Roboto" w:cs="Lucida Sans Unicode"/>
                <w:szCs w:val="20"/>
              </w:rPr>
            </w:pPr>
            <w:r w:rsidRPr="00A11CE9">
              <w:rPr>
                <w:rFonts w:ascii="Roboto" w:hAnsi="Roboto" w:cs="Lucida Sans Unicode"/>
                <w:szCs w:val="20"/>
              </w:rPr>
              <w:t xml:space="preserve">We pay for the ticket and you repay the </w:t>
            </w:r>
            <w:r w:rsidR="0048713A" w:rsidRPr="00A11CE9">
              <w:rPr>
                <w:rFonts w:ascii="Roboto" w:hAnsi="Roboto" w:cs="Lucida Sans Unicode"/>
                <w:szCs w:val="20"/>
              </w:rPr>
              <w:t>money out</w:t>
            </w:r>
            <w:r w:rsidRPr="00A11CE9">
              <w:rPr>
                <w:rFonts w:ascii="Roboto" w:hAnsi="Roboto" w:cs="Lucida Sans Unicode"/>
                <w:szCs w:val="20"/>
              </w:rPr>
              <w:t xml:space="preserve"> of your</w:t>
            </w:r>
            <w:r w:rsidR="0048713A" w:rsidRPr="00A11CE9">
              <w:rPr>
                <w:rFonts w:ascii="Roboto" w:hAnsi="Roboto" w:cs="Lucida Sans Unicode"/>
                <w:szCs w:val="20"/>
              </w:rPr>
              <w:t xml:space="preserve"> monthly</w:t>
            </w:r>
            <w:r w:rsidRPr="00A11CE9">
              <w:rPr>
                <w:rFonts w:ascii="Roboto" w:hAnsi="Roboto" w:cs="Lucida Sans Unicode"/>
                <w:szCs w:val="20"/>
              </w:rPr>
              <w:t xml:space="preserve"> salary.</w:t>
            </w:r>
          </w:p>
        </w:tc>
      </w:tr>
      <w:tr w:rsidR="001E584B" w:rsidRPr="00A11CE9">
        <w:tc>
          <w:tcPr>
            <w:tcW w:w="4621" w:type="dxa"/>
          </w:tcPr>
          <w:p w:rsidR="001E584B" w:rsidRPr="00A11CE9" w:rsidRDefault="001E584B" w:rsidP="001E584B">
            <w:pPr>
              <w:pStyle w:val="Heading3"/>
              <w:spacing w:before="0"/>
              <w:outlineLvl w:val="2"/>
              <w:rPr>
                <w:rFonts w:ascii="Roboto" w:hAnsi="Roboto"/>
                <w:sz w:val="20"/>
                <w:szCs w:val="20"/>
              </w:rPr>
            </w:pPr>
            <w:bookmarkStart w:id="1" w:name="Pension"/>
            <w:r w:rsidRPr="00A11CE9">
              <w:rPr>
                <w:rFonts w:ascii="Roboto" w:hAnsi="Roboto"/>
                <w:sz w:val="20"/>
                <w:szCs w:val="20"/>
              </w:rPr>
              <w:t>Pension</w:t>
            </w:r>
          </w:p>
          <w:bookmarkEnd w:id="1"/>
          <w:p w:rsidR="001E584B" w:rsidRPr="00A11CE9" w:rsidRDefault="001E584B" w:rsidP="001E584B">
            <w:pPr>
              <w:pStyle w:val="1"/>
              <w:numPr>
                <w:ilvl w:val="0"/>
                <w:numId w:val="0"/>
              </w:numPr>
              <w:tabs>
                <w:tab w:val="left" w:pos="-1440"/>
                <w:tab w:val="num" w:pos="0"/>
              </w:tabs>
              <w:rPr>
                <w:rFonts w:ascii="Roboto" w:hAnsi="Roboto"/>
                <w:b/>
                <w:szCs w:val="20"/>
              </w:rPr>
            </w:pPr>
            <w:r w:rsidRPr="00A11CE9">
              <w:rPr>
                <w:rFonts w:ascii="Roboto" w:hAnsi="Roboto" w:cs="Lucida Sans Unicode"/>
                <w:szCs w:val="20"/>
              </w:rPr>
              <w:t>When you join us we’ll automatically enrol you onto our pension scheme, which is run by Aegon.  This can be increased through length of service.</w:t>
            </w:r>
          </w:p>
        </w:tc>
        <w:tc>
          <w:tcPr>
            <w:tcW w:w="4621" w:type="dxa"/>
          </w:tcPr>
          <w:p w:rsidR="00AD2ADD" w:rsidRPr="00A11CE9" w:rsidRDefault="00AD2ADD" w:rsidP="00AD2ADD">
            <w:pPr>
              <w:pStyle w:val="Heading3"/>
              <w:spacing w:before="0"/>
              <w:outlineLvl w:val="2"/>
              <w:rPr>
                <w:rFonts w:ascii="Roboto" w:hAnsi="Roboto"/>
                <w:sz w:val="20"/>
                <w:szCs w:val="20"/>
              </w:rPr>
            </w:pPr>
            <w:bookmarkStart w:id="2" w:name="Childcare_vouchers"/>
            <w:r w:rsidRPr="00A11CE9">
              <w:rPr>
                <w:rFonts w:ascii="Roboto" w:hAnsi="Roboto"/>
                <w:sz w:val="20"/>
                <w:szCs w:val="20"/>
              </w:rPr>
              <w:t>Childcare vouchers</w:t>
            </w:r>
          </w:p>
          <w:bookmarkEnd w:id="2"/>
          <w:p w:rsidR="00AD2ADD" w:rsidRPr="00A11CE9" w:rsidRDefault="00AD2ADD" w:rsidP="00AD2ADD">
            <w:pPr>
              <w:pStyle w:val="1"/>
              <w:numPr>
                <w:ilvl w:val="0"/>
                <w:numId w:val="0"/>
              </w:numPr>
              <w:tabs>
                <w:tab w:val="left" w:pos="-1440"/>
              </w:tabs>
              <w:jc w:val="both"/>
              <w:rPr>
                <w:rFonts w:ascii="Roboto" w:hAnsi="Roboto" w:cs="Lucida Sans Unicode"/>
                <w:bCs/>
                <w:szCs w:val="20"/>
              </w:rPr>
            </w:pPr>
            <w:r w:rsidRPr="00A11CE9">
              <w:rPr>
                <w:rFonts w:ascii="Roboto" w:hAnsi="Roboto" w:cs="Lucida Sans Unicode"/>
                <w:bCs/>
                <w:szCs w:val="20"/>
              </w:rPr>
              <w:t>You can exchange money per month from your gross salary for childcare vouchers.</w:t>
            </w:r>
          </w:p>
          <w:p w:rsidR="001E584B" w:rsidRPr="00A11CE9" w:rsidRDefault="001E584B" w:rsidP="00AD2ADD">
            <w:pPr>
              <w:pStyle w:val="1"/>
              <w:numPr>
                <w:ilvl w:val="0"/>
                <w:numId w:val="0"/>
              </w:numPr>
              <w:tabs>
                <w:tab w:val="left" w:pos="-1440"/>
              </w:tabs>
              <w:jc w:val="both"/>
              <w:rPr>
                <w:rFonts w:ascii="Roboto" w:hAnsi="Roboto"/>
                <w:b/>
                <w:szCs w:val="20"/>
              </w:rPr>
            </w:pPr>
          </w:p>
        </w:tc>
      </w:tr>
      <w:tr w:rsidR="001E584B" w:rsidRPr="00A11CE9">
        <w:tc>
          <w:tcPr>
            <w:tcW w:w="4621" w:type="dxa"/>
          </w:tcPr>
          <w:p w:rsidR="00AD2ADD" w:rsidRPr="00A11CE9" w:rsidRDefault="00AD2ADD" w:rsidP="00AD2ADD">
            <w:pPr>
              <w:pStyle w:val="Heading3"/>
              <w:spacing w:before="0"/>
              <w:outlineLvl w:val="2"/>
              <w:rPr>
                <w:rFonts w:ascii="Roboto" w:hAnsi="Roboto"/>
                <w:sz w:val="20"/>
                <w:szCs w:val="20"/>
              </w:rPr>
            </w:pPr>
            <w:r w:rsidRPr="00A11CE9">
              <w:rPr>
                <w:rFonts w:ascii="Roboto" w:hAnsi="Roboto"/>
                <w:sz w:val="20"/>
                <w:szCs w:val="20"/>
              </w:rPr>
              <w:t>Employee Assistance Programme</w:t>
            </w:r>
          </w:p>
          <w:p w:rsidR="001E584B" w:rsidRPr="00A11CE9" w:rsidRDefault="00AD2ADD" w:rsidP="00AD2ADD">
            <w:pPr>
              <w:pStyle w:val="1"/>
              <w:numPr>
                <w:ilvl w:val="0"/>
                <w:numId w:val="0"/>
              </w:numPr>
              <w:tabs>
                <w:tab w:val="left" w:pos="-1440"/>
                <w:tab w:val="num" w:pos="0"/>
              </w:tabs>
              <w:rPr>
                <w:rFonts w:ascii="Roboto" w:hAnsi="Roboto" w:cs="Lucida Sans Unicode"/>
                <w:szCs w:val="20"/>
              </w:rPr>
            </w:pPr>
            <w:r w:rsidRPr="00A11CE9">
              <w:rPr>
                <w:rFonts w:ascii="Roboto" w:hAnsi="Roboto" w:cs="Lucida Sans Unicode"/>
                <w:szCs w:val="20"/>
              </w:rPr>
              <w:t>Offers support information, expert advice and specialist counselling to help you prepare for life’s predictable milestones.</w:t>
            </w:r>
          </w:p>
        </w:tc>
        <w:tc>
          <w:tcPr>
            <w:tcW w:w="4621" w:type="dxa"/>
          </w:tcPr>
          <w:p w:rsidR="00AD2ADD" w:rsidRPr="00A11CE9" w:rsidRDefault="00AD2ADD" w:rsidP="00AD2ADD">
            <w:pPr>
              <w:pStyle w:val="Heading3"/>
              <w:spacing w:before="0"/>
              <w:outlineLvl w:val="2"/>
              <w:rPr>
                <w:rFonts w:ascii="Roboto" w:hAnsi="Roboto"/>
                <w:sz w:val="20"/>
                <w:szCs w:val="20"/>
              </w:rPr>
            </w:pPr>
            <w:bookmarkStart w:id="3" w:name="Ride2Work"/>
            <w:r w:rsidRPr="00A11CE9">
              <w:rPr>
                <w:rFonts w:ascii="Roboto" w:hAnsi="Roboto"/>
                <w:sz w:val="20"/>
                <w:szCs w:val="20"/>
              </w:rPr>
              <w:t>Ride2work scheme</w:t>
            </w:r>
          </w:p>
          <w:bookmarkEnd w:id="3"/>
          <w:p w:rsidR="001E584B" w:rsidRPr="00A11CE9" w:rsidRDefault="00AD2ADD" w:rsidP="006464DF">
            <w:pPr>
              <w:pStyle w:val="1"/>
              <w:numPr>
                <w:ilvl w:val="0"/>
                <w:numId w:val="0"/>
              </w:numPr>
              <w:tabs>
                <w:tab w:val="left" w:pos="-1440"/>
                <w:tab w:val="num" w:pos="0"/>
              </w:tabs>
              <w:rPr>
                <w:rFonts w:ascii="Roboto" w:hAnsi="Roboto" w:cs="Lucida Sans Unicode"/>
                <w:szCs w:val="20"/>
              </w:rPr>
            </w:pPr>
            <w:r w:rsidRPr="00A11CE9">
              <w:rPr>
                <w:rFonts w:ascii="Roboto" w:hAnsi="Roboto" w:cs="Lucida Sans Unicode"/>
                <w:szCs w:val="20"/>
              </w:rPr>
              <w:t xml:space="preserve">This allows you to </w:t>
            </w:r>
            <w:r w:rsidR="006464DF" w:rsidRPr="00A11CE9">
              <w:rPr>
                <w:rFonts w:ascii="Roboto" w:hAnsi="Roboto" w:cs="Lucida Sans Unicode"/>
                <w:szCs w:val="20"/>
              </w:rPr>
              <w:t>obtain</w:t>
            </w:r>
            <w:r w:rsidRPr="00A11CE9">
              <w:rPr>
                <w:rFonts w:ascii="Roboto" w:hAnsi="Roboto" w:cs="Lucida Sans Unicode"/>
                <w:szCs w:val="20"/>
              </w:rPr>
              <w:t xml:space="preserve"> a new bike to use to ride to work. You can then repay it through your salary.</w:t>
            </w:r>
          </w:p>
        </w:tc>
      </w:tr>
      <w:tr w:rsidR="001E584B" w:rsidRPr="00A11CE9">
        <w:tc>
          <w:tcPr>
            <w:tcW w:w="4621" w:type="dxa"/>
          </w:tcPr>
          <w:p w:rsidR="00AD2ADD" w:rsidRPr="00A11CE9" w:rsidRDefault="00AD2ADD" w:rsidP="00AD2ADD">
            <w:pPr>
              <w:pStyle w:val="Heading3"/>
              <w:spacing w:before="0"/>
              <w:outlineLvl w:val="2"/>
              <w:rPr>
                <w:rFonts w:ascii="Roboto" w:hAnsi="Roboto"/>
                <w:sz w:val="20"/>
                <w:szCs w:val="20"/>
              </w:rPr>
            </w:pPr>
            <w:r w:rsidRPr="00A11CE9">
              <w:rPr>
                <w:rFonts w:ascii="Roboto" w:hAnsi="Roboto"/>
                <w:sz w:val="20"/>
                <w:szCs w:val="20"/>
              </w:rPr>
              <w:t>Life Assurance</w:t>
            </w:r>
          </w:p>
          <w:p w:rsidR="001E584B" w:rsidRPr="00A11CE9" w:rsidRDefault="00AD2ADD" w:rsidP="00AD2ADD">
            <w:pPr>
              <w:pStyle w:val="1"/>
              <w:numPr>
                <w:ilvl w:val="0"/>
                <w:numId w:val="0"/>
              </w:numPr>
              <w:tabs>
                <w:tab w:val="left" w:pos="-1440"/>
                <w:tab w:val="num" w:pos="0"/>
              </w:tabs>
              <w:rPr>
                <w:rFonts w:ascii="Roboto" w:hAnsi="Roboto"/>
                <w:szCs w:val="20"/>
              </w:rPr>
            </w:pPr>
            <w:r w:rsidRPr="00A11CE9">
              <w:rPr>
                <w:rFonts w:ascii="Roboto" w:hAnsi="Roboto" w:cs="Lucida Sans Unicode"/>
                <w:szCs w:val="20"/>
              </w:rPr>
              <w:t>Although we don’t like to think about it, should something happen to you while working for Bloodwise we have life assurance for staff.</w:t>
            </w:r>
            <w:r w:rsidRPr="00A11CE9">
              <w:rPr>
                <w:rFonts w:ascii="Roboto" w:hAnsi="Roboto"/>
                <w:szCs w:val="20"/>
              </w:rPr>
              <w:t xml:space="preserve"> </w:t>
            </w:r>
          </w:p>
        </w:tc>
        <w:tc>
          <w:tcPr>
            <w:tcW w:w="4621" w:type="dxa"/>
          </w:tcPr>
          <w:p w:rsidR="00AD2ADD" w:rsidRPr="00A11CE9" w:rsidRDefault="00AD2ADD" w:rsidP="00AD2ADD">
            <w:pPr>
              <w:pStyle w:val="Heading3"/>
              <w:spacing w:before="0"/>
              <w:outlineLvl w:val="2"/>
              <w:rPr>
                <w:rFonts w:ascii="Roboto" w:hAnsi="Roboto"/>
                <w:sz w:val="20"/>
                <w:szCs w:val="20"/>
              </w:rPr>
            </w:pPr>
            <w:bookmarkStart w:id="4" w:name="Refreshments"/>
            <w:r w:rsidRPr="00A11CE9">
              <w:rPr>
                <w:rFonts w:ascii="Roboto" w:hAnsi="Roboto"/>
                <w:sz w:val="20"/>
                <w:szCs w:val="20"/>
              </w:rPr>
              <w:t>Refreshments</w:t>
            </w:r>
          </w:p>
          <w:bookmarkEnd w:id="4"/>
          <w:p w:rsidR="001E584B" w:rsidRPr="00A11CE9" w:rsidRDefault="00AD2ADD" w:rsidP="00AD2ADD">
            <w:pPr>
              <w:pStyle w:val="1"/>
              <w:numPr>
                <w:ilvl w:val="0"/>
                <w:numId w:val="0"/>
              </w:numPr>
              <w:tabs>
                <w:tab w:val="left" w:pos="-1440"/>
                <w:tab w:val="num" w:pos="0"/>
              </w:tabs>
              <w:rPr>
                <w:rFonts w:ascii="Roboto" w:hAnsi="Roboto" w:cs="Lucida Sans Unicode"/>
                <w:szCs w:val="20"/>
              </w:rPr>
            </w:pPr>
            <w:r w:rsidRPr="00A11CE9">
              <w:rPr>
                <w:rFonts w:ascii="Roboto" w:hAnsi="Roboto" w:cs="Lucida Sans Unicode"/>
                <w:szCs w:val="20"/>
              </w:rPr>
              <w:t xml:space="preserve">On each floor in head office there’s a kitchenette with tea, coffee, sugar, milk and plates, bowls and cutlery. </w:t>
            </w:r>
          </w:p>
        </w:tc>
      </w:tr>
    </w:tbl>
    <w:p w:rsidR="00D76882" w:rsidRPr="00A11CE9" w:rsidRDefault="00D76882" w:rsidP="00D76882">
      <w:pPr>
        <w:pStyle w:val="bullet"/>
        <w:numPr>
          <w:ilvl w:val="0"/>
          <w:numId w:val="0"/>
        </w:numPr>
        <w:spacing w:line="288" w:lineRule="auto"/>
        <w:ind w:left="284" w:hanging="284"/>
        <w:jc w:val="both"/>
        <w:rPr>
          <w:rFonts w:ascii="Roboto" w:hAnsi="Roboto" w:cs="Lucida Sans"/>
          <w:b/>
          <w:bCs/>
          <w:sz w:val="24"/>
          <w:lang w:eastAsia="en-GB"/>
        </w:rPr>
      </w:pPr>
    </w:p>
    <w:p w:rsidR="00FB3A59" w:rsidRPr="00A11CE9" w:rsidRDefault="00FB3A59" w:rsidP="00D76882">
      <w:pPr>
        <w:pStyle w:val="bullet"/>
        <w:numPr>
          <w:ilvl w:val="0"/>
          <w:numId w:val="0"/>
        </w:numPr>
        <w:spacing w:line="288" w:lineRule="auto"/>
        <w:ind w:left="284" w:hanging="284"/>
        <w:jc w:val="both"/>
        <w:rPr>
          <w:rFonts w:ascii="Roboto" w:hAnsi="Roboto" w:cs="Lucida Sans"/>
          <w:b/>
          <w:bCs/>
          <w:sz w:val="24"/>
          <w:lang w:eastAsia="en-GB"/>
        </w:rPr>
      </w:pPr>
      <w:r w:rsidRPr="00A11CE9">
        <w:rPr>
          <w:rFonts w:ascii="Roboto" w:hAnsi="Roboto" w:cs="Lucida Sans"/>
          <w:b/>
          <w:bCs/>
          <w:sz w:val="24"/>
          <w:lang w:eastAsia="en-GB"/>
        </w:rPr>
        <w:t xml:space="preserve">Our location </w:t>
      </w:r>
    </w:p>
    <w:p w:rsidR="00FB3A59" w:rsidRPr="00A11CE9" w:rsidRDefault="00FB3A59" w:rsidP="00FB3A59">
      <w:pPr>
        <w:spacing w:after="0"/>
        <w:rPr>
          <w:sz w:val="22"/>
        </w:rPr>
      </w:pPr>
      <w:r w:rsidRPr="00A11CE9">
        <w:rPr>
          <w:sz w:val="22"/>
        </w:rPr>
        <w:t xml:space="preserve">Our </w:t>
      </w:r>
      <w:r w:rsidR="007B211E" w:rsidRPr="00A11CE9">
        <w:rPr>
          <w:sz w:val="22"/>
        </w:rPr>
        <w:t xml:space="preserve">Head </w:t>
      </w:r>
      <w:r w:rsidRPr="00A11CE9">
        <w:rPr>
          <w:sz w:val="22"/>
        </w:rPr>
        <w:t xml:space="preserve">offices are located at </w:t>
      </w:r>
      <w:hyperlink r:id="rId16" w:history="1">
        <w:r w:rsidRPr="00A11CE9">
          <w:rPr>
            <w:rStyle w:val="Hyperlink"/>
            <w:sz w:val="22"/>
          </w:rPr>
          <w:t>39-40 Eagle Street in Holborn, London WC1R 4TH</w:t>
        </w:r>
      </w:hyperlink>
      <w:r w:rsidRPr="00A11CE9">
        <w:rPr>
          <w:sz w:val="22"/>
        </w:rPr>
        <w:t>; Holborn tube is the closest station, approximately 5 minutes from our offices.</w:t>
      </w:r>
    </w:p>
    <w:p w:rsidR="00FB3A59" w:rsidRPr="00AC3FB6" w:rsidRDefault="00FB3A59" w:rsidP="00D865D0">
      <w:pPr>
        <w:rPr>
          <w:b/>
        </w:rPr>
      </w:pPr>
      <w:r>
        <w:rPr>
          <w:noProof/>
          <w:lang w:val="en-US"/>
        </w:rPr>
        <w:drawing>
          <wp:inline distT="0" distB="0" distL="0" distR="0">
            <wp:extent cx="5772150" cy="317937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5757" t="33888" b="28259"/>
                    <a:stretch/>
                  </pic:blipFill>
                  <pic:spPr bwMode="auto">
                    <a:xfrm>
                      <a:off x="0" y="0"/>
                      <a:ext cx="5772150" cy="3179375"/>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sectPr w:rsidR="00FB3A59" w:rsidRPr="00AC3FB6" w:rsidSect="006405DC">
      <w:pgSz w:w="11906" w:h="16838"/>
      <w:pgMar w:top="1440" w:right="1440" w:bottom="1440" w:left="1440" w:header="708" w:footer="708" w:gutter="0"/>
      <w:cols w:space="708"/>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0223" w:rsidRDefault="00C10223" w:rsidP="00670D68">
      <w:pPr>
        <w:spacing w:after="0" w:line="240" w:lineRule="auto"/>
      </w:pPr>
      <w:r>
        <w:separator/>
      </w:r>
    </w:p>
  </w:endnote>
  <w:endnote w:type="continuationSeparator" w:id="0">
    <w:p w:rsidR="00C10223" w:rsidRDefault="00C10223" w:rsidP="00670D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Roboto">
    <w:altName w:val="Roboto-Regular"/>
    <w:charset w:val="00"/>
    <w:family w:val="auto"/>
    <w:pitch w:val="variable"/>
    <w:sig w:usb0="E0000AFF" w:usb1="5000217F" w:usb2="00000021" w:usb3="00000000" w:csb0="0000019F" w:csb1="00000000"/>
  </w:font>
  <w:font w:name="Intro">
    <w:altName w:val="Times New Roman"/>
    <w:panose1 w:val="00000000000000000000"/>
    <w:charset w:val="00"/>
    <w:family w:val="roman"/>
    <w:notTrueType/>
    <w:pitch w:val="default"/>
    <w:sig w:usb0="00000000" w:usb1="00000000" w:usb2="00000000" w:usb3="00000000" w:csb0="00000000" w:csb1="00000000"/>
  </w:font>
  <w:font w:name="Roboto Medium">
    <w:altName w:val="Arial"/>
    <w:panose1 w:val="02000000000000000000"/>
    <w:charset w:val="00"/>
    <w:family w:val="auto"/>
    <w:pitch w:val="variable"/>
    <w:sig w:usb0="E0000AFF" w:usb1="5000217F" w:usb2="00000021" w:usb3="00000000" w:csb0="0000019F" w:csb1="00000000"/>
  </w:font>
  <w:font w:name="Arial">
    <w:panose1 w:val="020B0604020202020204"/>
    <w:charset w:val="00"/>
    <w:family w:val="auto"/>
    <w:pitch w:val="variable"/>
    <w:sig w:usb0="00000003" w:usb1="00000000" w:usb2="00000000" w:usb3="00000000" w:csb0="00000001" w:csb1="00000000"/>
  </w:font>
  <w:font w:name="Shruti">
    <w:charset w:val="00"/>
    <w:family w:val="swiss"/>
    <w:pitch w:val="variable"/>
    <w:sig w:usb0="00040003" w:usb1="00000000" w:usb2="00000000" w:usb3="00000000" w:csb0="00000001" w:csb1="00000000"/>
  </w:font>
  <w:font w:name="Tahoma">
    <w:altName w:val="Geneva"/>
    <w:charset w:val="00"/>
    <w:family w:val="swiss"/>
    <w:pitch w:val="variable"/>
    <w:sig w:usb0="E1002AFF" w:usb1="C000605B" w:usb2="00000029" w:usb3="00000000" w:csb0="000101FF" w:csb1="00000000"/>
  </w:font>
  <w:font w:name="Lucida Sans">
    <w:charset w:val="4D"/>
    <w:family w:val="swiss"/>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Lucida Sans Unicode">
    <w:charset w:val="00"/>
    <w:family w:val="swiss"/>
    <w:pitch w:val="variable"/>
    <w:sig w:usb0="80000AFF" w:usb1="0000396B" w:usb2="00000000" w:usb3="00000000" w:csb0="000000BF" w:csb1="00000000"/>
  </w:font>
  <w:font w:name="Cambria">
    <w:panose1 w:val="02040503050406030204"/>
    <w:charset w:val="4D"/>
    <w:family w:val="roman"/>
    <w:notTrueType/>
    <w:pitch w:val="default"/>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0223" w:rsidRDefault="00C10223" w:rsidP="00670D68">
      <w:pPr>
        <w:spacing w:after="0" w:line="240" w:lineRule="auto"/>
      </w:pPr>
      <w:r>
        <w:separator/>
      </w:r>
    </w:p>
  </w:footnote>
  <w:footnote w:type="continuationSeparator" w:id="0">
    <w:p w:rsidR="00C10223" w:rsidRDefault="00C10223" w:rsidP="00670D68">
      <w:pPr>
        <w:spacing w:after="0" w:line="240" w:lineRule="auto"/>
      </w:pPr>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D506EEB4"/>
    <w:lvl w:ilvl="0">
      <w:start w:val="1"/>
      <w:numFmt w:val="decimal"/>
      <w:pStyle w:val="Level1"/>
      <w:lvlText w:val="%1."/>
      <w:lvlJc w:val="left"/>
      <w:pPr>
        <w:tabs>
          <w:tab w:val="num" w:pos="720"/>
        </w:tabs>
        <w:ind w:left="720" w:hanging="720"/>
      </w:pPr>
      <w:rPr>
        <w:rFonts w:ascii="Arial Narrow" w:hAnsi="Arial Narrow" w:cs="Times New Roman"/>
        <w:b/>
        <w:sz w:val="24"/>
        <w:szCs w:val="24"/>
      </w:rPr>
    </w:lvl>
    <w:lvl w:ilvl="1">
      <w:start w:val="1"/>
      <w:numFmt w:val="lowerLetter"/>
      <w:lvlText w:val="%2."/>
      <w:lvlJc w:val="left"/>
      <w:pPr>
        <w:tabs>
          <w:tab w:val="num" w:pos="1440"/>
        </w:tabs>
        <w:ind w:left="1440" w:hanging="720"/>
      </w:pPr>
    </w:lvl>
    <w:lvl w:ilvl="2">
      <w:start w:val="1"/>
      <w:numFmt w:val="lowerRoman"/>
      <w:pStyle w:val="Level3"/>
      <w:lvlText w:val="%3."/>
      <w:lvlJc w:val="left"/>
      <w:pPr>
        <w:tabs>
          <w:tab w:val="num" w:pos="2160"/>
        </w:tabs>
        <w:ind w:left="2160" w:hanging="72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numFmt w:val="decimal"/>
      <w:lvlText w:val=""/>
      <w:lvlJc w:val="left"/>
      <w:pPr>
        <w:ind w:left="0" w:firstLine="0"/>
      </w:pPr>
    </w:lvl>
  </w:abstractNum>
  <w:abstractNum w:abstractNumId="1">
    <w:nsid w:val="00000002"/>
    <w:multiLevelType w:val="multilevel"/>
    <w:tmpl w:val="B1245B60"/>
    <w:lvl w:ilvl="0">
      <w:start w:val="1"/>
      <w:numFmt w:val="decimal"/>
      <w:pStyle w:val="1"/>
      <w:lvlText w:val="%1."/>
      <w:lvlJc w:val="left"/>
      <w:pPr>
        <w:tabs>
          <w:tab w:val="num" w:pos="720"/>
        </w:tabs>
        <w:ind w:left="0" w:firstLine="0"/>
      </w:pPr>
      <w:rPr>
        <w:rFonts w:ascii="Arial Narrow" w:hAnsi="Arial Narrow" w:cs="Times New Roman"/>
        <w:b/>
        <w:sz w:val="24"/>
        <w:szCs w:val="24"/>
      </w:rPr>
    </w:lvl>
    <w:lvl w:ilvl="1">
      <w:start w:val="1"/>
      <w:numFmt w:val="lowerLetter"/>
      <w:lvlText w:val="%2."/>
      <w:lvlJc w:val="left"/>
      <w:pPr>
        <w:tabs>
          <w:tab w:val="num" w:pos="720"/>
        </w:tabs>
        <w:ind w:left="720" w:hanging="360"/>
      </w:pPr>
    </w:lvl>
    <w:lvl w:ilvl="2">
      <w:start w:val="1"/>
      <w:numFmt w:val="upperRoman"/>
      <w:lvlText w:val="%3."/>
      <w:lvlJc w:val="left"/>
      <w:pPr>
        <w:tabs>
          <w:tab w:val="num" w:pos="1440"/>
        </w:tabs>
        <w:ind w:left="1080" w:hanging="360"/>
      </w:pPr>
    </w:lvl>
    <w:lvl w:ilvl="3">
      <w:start w:val="1"/>
      <w:numFmt w:val="lowerRoman"/>
      <w:lvlText w:val="%4."/>
      <w:lvlJc w:val="left"/>
      <w:pPr>
        <w:tabs>
          <w:tab w:val="num" w:pos="1701"/>
        </w:tabs>
        <w:ind w:left="1701" w:hanging="621"/>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12D4EFB"/>
    <w:multiLevelType w:val="hybridMultilevel"/>
    <w:tmpl w:val="707CE742"/>
    <w:lvl w:ilvl="0" w:tplc="D4766248">
      <w:start w:val="1"/>
      <w:numFmt w:val="bullet"/>
      <w:pStyle w:val="bullet"/>
      <w:lvlText w:val=""/>
      <w:lvlJc w:val="left"/>
      <w:pPr>
        <w:tabs>
          <w:tab w:val="num" w:pos="720"/>
        </w:tabs>
        <w:ind w:left="644" w:hanging="284"/>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
    <w:nsid w:val="0B5B4210"/>
    <w:multiLevelType w:val="hybridMultilevel"/>
    <w:tmpl w:val="33440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0DD97723"/>
    <w:multiLevelType w:val="hybridMultilevel"/>
    <w:tmpl w:val="B6821A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22AB26E6"/>
    <w:multiLevelType w:val="hybridMultilevel"/>
    <w:tmpl w:val="F17811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23A22503"/>
    <w:multiLevelType w:val="hybridMultilevel"/>
    <w:tmpl w:val="48FA32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BB4F80"/>
    <w:multiLevelType w:val="hybridMultilevel"/>
    <w:tmpl w:val="732860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A680913"/>
    <w:multiLevelType w:val="hybridMultilevel"/>
    <w:tmpl w:val="C2ACFB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3BE15A62"/>
    <w:multiLevelType w:val="hybridMultilevel"/>
    <w:tmpl w:val="3C2600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41C7422A"/>
    <w:multiLevelType w:val="hybridMultilevel"/>
    <w:tmpl w:val="25861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D020F79"/>
    <w:multiLevelType w:val="hybridMultilevel"/>
    <w:tmpl w:val="87E4D8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4E1657B5"/>
    <w:multiLevelType w:val="hybridMultilevel"/>
    <w:tmpl w:val="0AE8BE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4F5D695C"/>
    <w:multiLevelType w:val="hybridMultilevel"/>
    <w:tmpl w:val="6040E3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556D0654"/>
    <w:multiLevelType w:val="hybridMultilevel"/>
    <w:tmpl w:val="E1B6C4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56041B91"/>
    <w:multiLevelType w:val="hybridMultilevel"/>
    <w:tmpl w:val="86AE53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nsid w:val="58673425"/>
    <w:multiLevelType w:val="hybridMultilevel"/>
    <w:tmpl w:val="5888B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BD364D4"/>
    <w:multiLevelType w:val="hybridMultilevel"/>
    <w:tmpl w:val="44D872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5C8E75B8"/>
    <w:multiLevelType w:val="hybridMultilevel"/>
    <w:tmpl w:val="CB2E56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E535479"/>
    <w:multiLevelType w:val="singleLevel"/>
    <w:tmpl w:val="649E682C"/>
    <w:lvl w:ilvl="0">
      <w:start w:val="1"/>
      <w:numFmt w:val="decimal"/>
      <w:lvlText w:val="%1."/>
      <w:legacy w:legacy="1" w:legacySpace="0" w:legacyIndent="360"/>
      <w:lvlJc w:val="left"/>
      <w:pPr>
        <w:ind w:left="360" w:hanging="360"/>
      </w:pPr>
    </w:lvl>
  </w:abstractNum>
  <w:abstractNum w:abstractNumId="20">
    <w:nsid w:val="726D12A8"/>
    <w:multiLevelType w:val="hybridMultilevel"/>
    <w:tmpl w:val="F02084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74FA6AFC"/>
    <w:multiLevelType w:val="hybridMultilevel"/>
    <w:tmpl w:val="4B28CBF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nsid w:val="77775638"/>
    <w:multiLevelType w:val="hybridMultilevel"/>
    <w:tmpl w:val="A716615E"/>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23">
    <w:nsid w:val="7E717FDB"/>
    <w:multiLevelType w:val="hybridMultilevel"/>
    <w:tmpl w:val="53C4EA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3"/>
  </w:num>
  <w:num w:numId="3">
    <w:abstractNumId w:val="10"/>
  </w:num>
  <w:num w:numId="4">
    <w:abstractNumId w:val="22"/>
  </w:num>
  <w:num w:numId="5">
    <w:abstractNumId w:val="1"/>
    <w:lvlOverride w:ilvl="0">
      <w:lvl w:ilvl="0">
        <w:start w:val="1"/>
        <w:numFmt w:val="decimal"/>
        <w:pStyle w:val="1"/>
        <w:lvlText w:val="%1."/>
        <w:lvlJc w:val="left"/>
        <w:pPr>
          <w:tabs>
            <w:tab w:val="num" w:pos="360"/>
          </w:tabs>
          <w:ind w:left="360" w:hanging="360"/>
        </w:pPr>
        <w:rPr>
          <w:rFonts w:ascii="Arial Narrow" w:hAnsi="Arial Narrow" w:cs="Times New Roman"/>
          <w:b/>
          <w:sz w:val="24"/>
          <w:szCs w:val="24"/>
        </w:rPr>
      </w:lvl>
    </w:lvlOverride>
    <w:lvlOverride w:ilvl="1">
      <w:lvl w:ilvl="1">
        <w:start w:val="1"/>
        <w:numFmt w:val="lowerLetter"/>
        <w:lvlText w:val="%2."/>
        <w:lvlJc w:val="left"/>
        <w:pPr>
          <w:tabs>
            <w:tab w:val="num" w:pos="1191"/>
          </w:tabs>
          <w:ind w:left="1191" w:hanging="471"/>
        </w:pPr>
      </w:lvl>
    </w:lvlOverride>
    <w:lvlOverride w:ilvl="2">
      <w:lvl w:ilvl="2">
        <w:start w:val="1"/>
        <w:numFmt w:val="lowerRoman"/>
        <w:lvlText w:val="%3."/>
        <w:lvlJc w:val="left"/>
        <w:pPr>
          <w:tabs>
            <w:tab w:val="num" w:pos="2041"/>
          </w:tabs>
          <w:ind w:left="2041" w:hanging="529"/>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6">
    <w:abstractNumId w:val="11"/>
  </w:num>
  <w:num w:numId="7">
    <w:abstractNumId w:val="1"/>
    <w:lvlOverride w:ilvl="0">
      <w:lvl w:ilvl="0">
        <w:start w:val="1"/>
        <w:numFmt w:val="decimal"/>
        <w:pStyle w:val="1"/>
        <w:lvlText w:val="%1."/>
        <w:lvlJc w:val="left"/>
        <w:pPr>
          <w:tabs>
            <w:tab w:val="num" w:pos="360"/>
          </w:tabs>
          <w:ind w:left="360" w:hanging="360"/>
        </w:pPr>
        <w:rPr>
          <w:rFonts w:ascii="Arial Narrow" w:hAnsi="Arial Narrow" w:cs="Times New Roman"/>
          <w:b/>
          <w:sz w:val="24"/>
          <w:szCs w:val="24"/>
        </w:rPr>
      </w:lvl>
    </w:lvlOverride>
    <w:lvlOverride w:ilvl="1">
      <w:lvl w:ilvl="1">
        <w:start w:val="1"/>
        <w:numFmt w:val="lowerLetter"/>
        <w:lvlText w:val="%2."/>
        <w:lvlJc w:val="left"/>
        <w:pPr>
          <w:tabs>
            <w:tab w:val="num" w:pos="1191"/>
          </w:tabs>
          <w:ind w:left="1191" w:hanging="471"/>
        </w:pPr>
      </w:lvl>
    </w:lvlOverride>
    <w:lvlOverride w:ilvl="2">
      <w:lvl w:ilvl="2">
        <w:start w:val="1"/>
        <w:numFmt w:val="lowerRoman"/>
        <w:lvlText w:val="%3."/>
        <w:lvlJc w:val="left"/>
        <w:pPr>
          <w:tabs>
            <w:tab w:val="num" w:pos="2041"/>
          </w:tabs>
          <w:ind w:left="2041" w:hanging="529"/>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8">
    <w:abstractNumId w:val="1"/>
    <w:lvlOverride w:ilvl="0">
      <w:lvl w:ilvl="0">
        <w:start w:val="1"/>
        <w:numFmt w:val="decimal"/>
        <w:pStyle w:val="1"/>
        <w:lvlText w:val="%1."/>
        <w:lvlJc w:val="left"/>
        <w:pPr>
          <w:tabs>
            <w:tab w:val="num" w:pos="360"/>
          </w:tabs>
          <w:ind w:left="360" w:hanging="360"/>
        </w:pPr>
        <w:rPr>
          <w:rFonts w:ascii="Arial Narrow" w:hAnsi="Arial Narrow" w:cs="Times New Roman"/>
          <w:b/>
          <w:sz w:val="24"/>
          <w:szCs w:val="24"/>
        </w:rPr>
      </w:lvl>
    </w:lvlOverride>
    <w:lvlOverride w:ilvl="1">
      <w:lvl w:ilvl="1">
        <w:start w:val="1"/>
        <w:numFmt w:val="lowerLetter"/>
        <w:lvlText w:val="%2."/>
        <w:lvlJc w:val="left"/>
        <w:pPr>
          <w:tabs>
            <w:tab w:val="num" w:pos="1191"/>
          </w:tabs>
          <w:ind w:left="1191" w:hanging="471"/>
        </w:pPr>
      </w:lvl>
    </w:lvlOverride>
    <w:lvlOverride w:ilvl="2">
      <w:lvl w:ilvl="2">
        <w:start w:val="1"/>
        <w:numFmt w:val="lowerRoman"/>
        <w:lvlText w:val="%3."/>
        <w:lvlJc w:val="left"/>
        <w:pPr>
          <w:tabs>
            <w:tab w:val="num" w:pos="2041"/>
          </w:tabs>
          <w:ind w:left="2041" w:hanging="529"/>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9">
    <w:abstractNumId w:val="1"/>
    <w:lvlOverride w:ilvl="0">
      <w:lvl w:ilvl="0">
        <w:start w:val="1"/>
        <w:numFmt w:val="decimal"/>
        <w:pStyle w:val="1"/>
        <w:lvlText w:val="%1."/>
        <w:lvlJc w:val="left"/>
        <w:pPr>
          <w:tabs>
            <w:tab w:val="num" w:pos="360"/>
          </w:tabs>
          <w:ind w:left="360" w:hanging="360"/>
        </w:pPr>
        <w:rPr>
          <w:rFonts w:ascii="Arial Narrow" w:hAnsi="Arial Narrow" w:cs="Times New Roman"/>
          <w:b/>
          <w:sz w:val="24"/>
          <w:szCs w:val="24"/>
        </w:rPr>
      </w:lvl>
    </w:lvlOverride>
    <w:lvlOverride w:ilvl="1">
      <w:lvl w:ilvl="1">
        <w:start w:val="1"/>
        <w:numFmt w:val="lowerLetter"/>
        <w:lvlText w:val="%2."/>
        <w:lvlJc w:val="left"/>
        <w:pPr>
          <w:tabs>
            <w:tab w:val="num" w:pos="1191"/>
          </w:tabs>
          <w:ind w:left="1191" w:hanging="471"/>
        </w:pPr>
      </w:lvl>
    </w:lvlOverride>
    <w:lvlOverride w:ilvl="2">
      <w:lvl w:ilvl="2">
        <w:start w:val="1"/>
        <w:numFmt w:val="lowerRoman"/>
        <w:lvlText w:val="%3."/>
        <w:lvlJc w:val="left"/>
        <w:pPr>
          <w:tabs>
            <w:tab w:val="num" w:pos="2041"/>
          </w:tabs>
          <w:ind w:left="2041" w:hanging="529"/>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10">
    <w:abstractNumId w:val="0"/>
    <w:lvlOverride w:ilvl="0">
      <w:lvl w:ilvl="0">
        <w:start w:val="1"/>
        <w:numFmt w:val="decimal"/>
        <w:pStyle w:val="Level1"/>
        <w:lvlText w:val="%1."/>
        <w:lvlJc w:val="left"/>
        <w:pPr>
          <w:tabs>
            <w:tab w:val="num" w:pos="360"/>
          </w:tabs>
          <w:ind w:left="288" w:hanging="288"/>
        </w:pPr>
        <w:rPr>
          <w:rFonts w:ascii="Arial Narrow" w:hAnsi="Arial Narrow" w:cs="Times New Roman"/>
          <w:b/>
          <w:sz w:val="24"/>
          <w:szCs w:val="24"/>
        </w:rPr>
      </w:lvl>
    </w:lvlOverride>
    <w:lvlOverride w:ilvl="1">
      <w:lvl w:ilvl="1">
        <w:start w:val="1"/>
        <w:numFmt w:val="lowerLetter"/>
        <w:lvlText w:val="%2."/>
        <w:lvlJc w:val="left"/>
        <w:pPr>
          <w:tabs>
            <w:tab w:val="num" w:pos="1080"/>
          </w:tabs>
          <w:ind w:left="720" w:firstLine="0"/>
        </w:pPr>
      </w:lvl>
    </w:lvlOverride>
    <w:lvlOverride w:ilvl="2">
      <w:lvl w:ilvl="2">
        <w:start w:val="1"/>
        <w:numFmt w:val="lowerRoman"/>
        <w:pStyle w:val="Level3"/>
        <w:lvlText w:val="%3."/>
        <w:lvlJc w:val="left"/>
        <w:pPr>
          <w:tabs>
            <w:tab w:val="num" w:pos="2232"/>
          </w:tabs>
          <w:ind w:left="1080" w:firstLine="432"/>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numFmt w:val="lowerRoman"/>
        <w:lvlText w:val="%9."/>
        <w:lvlJc w:val="left"/>
        <w:pPr>
          <w:tabs>
            <w:tab w:val="num" w:pos="3240"/>
          </w:tabs>
          <w:ind w:left="3240" w:hanging="360"/>
        </w:pPr>
      </w:lvl>
    </w:lvlOverride>
  </w:num>
  <w:num w:numId="11">
    <w:abstractNumId w:val="1"/>
    <w:lvlOverride w:ilvl="0">
      <w:lvl w:ilvl="0">
        <w:start w:val="1"/>
        <w:numFmt w:val="decimal"/>
        <w:pStyle w:val="1"/>
        <w:lvlText w:val="%1."/>
        <w:lvlJc w:val="left"/>
        <w:pPr>
          <w:tabs>
            <w:tab w:val="num" w:pos="360"/>
          </w:tabs>
          <w:ind w:left="360" w:hanging="360"/>
        </w:pPr>
        <w:rPr>
          <w:rFonts w:ascii="Arial Narrow" w:hAnsi="Arial Narrow" w:cs="Times New Roman"/>
          <w:b/>
          <w:sz w:val="24"/>
          <w:szCs w:val="24"/>
        </w:rPr>
      </w:lvl>
    </w:lvlOverride>
    <w:lvlOverride w:ilvl="1">
      <w:lvl w:ilvl="1">
        <w:start w:val="1"/>
        <w:numFmt w:val="lowerLetter"/>
        <w:lvlText w:val="%2."/>
        <w:lvlJc w:val="left"/>
        <w:pPr>
          <w:tabs>
            <w:tab w:val="num" w:pos="1191"/>
          </w:tabs>
          <w:ind w:left="1191" w:hanging="471"/>
        </w:pPr>
      </w:lvl>
    </w:lvlOverride>
    <w:lvlOverride w:ilvl="2">
      <w:lvl w:ilvl="2">
        <w:start w:val="1"/>
        <w:numFmt w:val="lowerRoman"/>
        <w:lvlText w:val="%3."/>
        <w:lvlJc w:val="left"/>
        <w:pPr>
          <w:tabs>
            <w:tab w:val="num" w:pos="2041"/>
          </w:tabs>
          <w:ind w:left="2041" w:hanging="529"/>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12">
    <w:abstractNumId w:val="1"/>
    <w:lvlOverride w:ilvl="0">
      <w:lvl w:ilvl="0">
        <w:start w:val="1"/>
        <w:numFmt w:val="decimal"/>
        <w:pStyle w:val="1"/>
        <w:lvlText w:val="%1."/>
        <w:lvlJc w:val="left"/>
        <w:pPr>
          <w:tabs>
            <w:tab w:val="num" w:pos="360"/>
          </w:tabs>
          <w:ind w:left="360" w:hanging="360"/>
        </w:pPr>
        <w:rPr>
          <w:rFonts w:ascii="Arial Narrow" w:hAnsi="Arial Narrow" w:cs="Times New Roman"/>
          <w:b/>
          <w:sz w:val="24"/>
          <w:szCs w:val="24"/>
        </w:rPr>
      </w:lvl>
    </w:lvlOverride>
    <w:lvlOverride w:ilvl="1">
      <w:lvl w:ilvl="1">
        <w:start w:val="1"/>
        <w:numFmt w:val="lowerLetter"/>
        <w:lvlText w:val="%2."/>
        <w:lvlJc w:val="left"/>
        <w:pPr>
          <w:tabs>
            <w:tab w:val="num" w:pos="1191"/>
          </w:tabs>
          <w:ind w:left="1191" w:hanging="471"/>
        </w:pPr>
      </w:lvl>
    </w:lvlOverride>
    <w:lvlOverride w:ilvl="2">
      <w:lvl w:ilvl="2">
        <w:start w:val="1"/>
        <w:numFmt w:val="lowerRoman"/>
        <w:lvlText w:val="%3."/>
        <w:lvlJc w:val="left"/>
        <w:pPr>
          <w:tabs>
            <w:tab w:val="num" w:pos="2041"/>
          </w:tabs>
          <w:ind w:left="2041" w:hanging="529"/>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13">
    <w:abstractNumId w:val="1"/>
    <w:lvlOverride w:ilvl="0">
      <w:lvl w:ilvl="0">
        <w:start w:val="1"/>
        <w:numFmt w:val="decimal"/>
        <w:pStyle w:val="1"/>
        <w:lvlText w:val="%1."/>
        <w:lvlJc w:val="left"/>
        <w:pPr>
          <w:tabs>
            <w:tab w:val="num" w:pos="360"/>
          </w:tabs>
          <w:ind w:left="360" w:hanging="360"/>
        </w:pPr>
        <w:rPr>
          <w:rFonts w:ascii="Arial Narrow" w:hAnsi="Arial Narrow" w:cs="Times New Roman"/>
          <w:b/>
          <w:sz w:val="24"/>
          <w:szCs w:val="24"/>
        </w:rPr>
      </w:lvl>
    </w:lvlOverride>
    <w:lvlOverride w:ilvl="1">
      <w:lvl w:ilvl="1">
        <w:start w:val="1"/>
        <w:numFmt w:val="lowerLetter"/>
        <w:lvlText w:val="%2."/>
        <w:lvlJc w:val="left"/>
        <w:pPr>
          <w:tabs>
            <w:tab w:val="num" w:pos="1191"/>
          </w:tabs>
          <w:ind w:left="1191" w:hanging="471"/>
        </w:pPr>
      </w:lvl>
    </w:lvlOverride>
    <w:lvlOverride w:ilvl="2">
      <w:lvl w:ilvl="2">
        <w:start w:val="1"/>
        <w:numFmt w:val="lowerRoman"/>
        <w:lvlText w:val="%3."/>
        <w:lvlJc w:val="left"/>
        <w:pPr>
          <w:tabs>
            <w:tab w:val="num" w:pos="2041"/>
          </w:tabs>
          <w:ind w:left="2041" w:hanging="529"/>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14">
    <w:abstractNumId w:val="1"/>
    <w:lvlOverride w:ilvl="0">
      <w:lvl w:ilvl="0">
        <w:start w:val="1"/>
        <w:numFmt w:val="decimal"/>
        <w:pStyle w:val="1"/>
        <w:lvlText w:val="%1."/>
        <w:lvlJc w:val="left"/>
        <w:pPr>
          <w:tabs>
            <w:tab w:val="num" w:pos="360"/>
          </w:tabs>
          <w:ind w:left="360" w:hanging="360"/>
        </w:pPr>
        <w:rPr>
          <w:rFonts w:ascii="Arial Narrow" w:hAnsi="Arial Narrow" w:cs="Times New Roman"/>
          <w:b/>
          <w:sz w:val="24"/>
          <w:szCs w:val="24"/>
        </w:rPr>
      </w:lvl>
    </w:lvlOverride>
    <w:lvlOverride w:ilvl="1">
      <w:lvl w:ilvl="1">
        <w:start w:val="1"/>
        <w:numFmt w:val="lowerLetter"/>
        <w:lvlText w:val="%2."/>
        <w:lvlJc w:val="left"/>
        <w:pPr>
          <w:tabs>
            <w:tab w:val="num" w:pos="1191"/>
          </w:tabs>
          <w:ind w:left="1191" w:hanging="471"/>
        </w:pPr>
      </w:lvl>
    </w:lvlOverride>
    <w:lvlOverride w:ilvl="2">
      <w:lvl w:ilvl="2">
        <w:start w:val="1"/>
        <w:numFmt w:val="lowerRoman"/>
        <w:lvlText w:val="%3."/>
        <w:lvlJc w:val="left"/>
        <w:pPr>
          <w:tabs>
            <w:tab w:val="num" w:pos="2041"/>
          </w:tabs>
          <w:ind w:left="2041" w:hanging="529"/>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15">
    <w:abstractNumId w:val="1"/>
    <w:lvlOverride w:ilvl="0">
      <w:lvl w:ilvl="0">
        <w:start w:val="1"/>
        <w:numFmt w:val="decimal"/>
        <w:pStyle w:val="1"/>
        <w:lvlText w:val="%1."/>
        <w:lvlJc w:val="left"/>
        <w:pPr>
          <w:tabs>
            <w:tab w:val="num" w:pos="360"/>
          </w:tabs>
          <w:ind w:left="360" w:hanging="360"/>
        </w:pPr>
        <w:rPr>
          <w:rFonts w:ascii="Arial Narrow" w:hAnsi="Arial Narrow" w:cs="Times New Roman"/>
          <w:b/>
          <w:sz w:val="24"/>
          <w:szCs w:val="24"/>
        </w:rPr>
      </w:lvl>
    </w:lvlOverride>
    <w:lvlOverride w:ilvl="1">
      <w:lvl w:ilvl="1">
        <w:start w:val="1"/>
        <w:numFmt w:val="lowerLetter"/>
        <w:lvlText w:val="%2."/>
        <w:lvlJc w:val="left"/>
        <w:pPr>
          <w:tabs>
            <w:tab w:val="num" w:pos="1191"/>
          </w:tabs>
          <w:ind w:left="1191" w:hanging="471"/>
        </w:pPr>
      </w:lvl>
    </w:lvlOverride>
    <w:lvlOverride w:ilvl="2">
      <w:lvl w:ilvl="2">
        <w:start w:val="1"/>
        <w:numFmt w:val="lowerRoman"/>
        <w:lvlText w:val="%3."/>
        <w:lvlJc w:val="left"/>
        <w:pPr>
          <w:tabs>
            <w:tab w:val="num" w:pos="2041"/>
          </w:tabs>
          <w:ind w:left="2041" w:hanging="529"/>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16">
    <w:abstractNumId w:val="5"/>
  </w:num>
  <w:num w:numId="17">
    <w:abstractNumId w:val="9"/>
  </w:num>
  <w:num w:numId="18">
    <w:abstractNumId w:val="3"/>
  </w:num>
  <w:num w:numId="19">
    <w:abstractNumId w:val="21"/>
  </w:num>
  <w:num w:numId="20">
    <w:abstractNumId w:val="2"/>
  </w:num>
  <w:num w:numId="21">
    <w:abstractNumId w:val="14"/>
  </w:num>
  <w:num w:numId="22">
    <w:abstractNumId w:val="8"/>
  </w:num>
  <w:num w:numId="23">
    <w:abstractNumId w:val="4"/>
  </w:num>
  <w:num w:numId="24">
    <w:abstractNumId w:val="5"/>
  </w:num>
  <w:num w:numId="25">
    <w:abstractNumId w:val="9"/>
  </w:num>
  <w:num w:numId="26">
    <w:abstractNumId w:val="3"/>
  </w:num>
  <w:num w:numId="27">
    <w:abstractNumId w:val="14"/>
  </w:num>
  <w:num w:numId="28">
    <w:abstractNumId w:val="8"/>
  </w:num>
  <w:num w:numId="29">
    <w:abstractNumId w:val="2"/>
  </w:num>
  <w:num w:numId="30">
    <w:abstractNumId w:val="4"/>
  </w:num>
  <w:num w:numId="31">
    <w:abstractNumId w:val="2"/>
  </w:num>
  <w:num w:numId="32">
    <w:abstractNumId w:val="2"/>
  </w:num>
  <w:num w:numId="33">
    <w:abstractNumId w:val="2"/>
  </w:num>
  <w:num w:numId="34">
    <w:abstractNumId w:val="2"/>
  </w:num>
  <w:num w:numId="35">
    <w:abstractNumId w:val="2"/>
  </w:num>
  <w:num w:numId="36">
    <w:abstractNumId w:val="20"/>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num>
  <w:num w:numId="39">
    <w:abstractNumId w:val="12"/>
  </w:num>
  <w:num w:numId="40">
    <w:abstractNumId w:val="7"/>
  </w:num>
  <w:num w:numId="41">
    <w:abstractNumId w:val="13"/>
  </w:num>
  <w:num w:numId="42">
    <w:abstractNumId w:val="18"/>
  </w:num>
  <w:num w:numId="43">
    <w:abstractNumId w:val="17"/>
  </w:num>
  <w:num w:numId="4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TrackMoves/>
  <w:defaultTabStop w:val="720"/>
  <w:characterSpacingControl w:val="doNotCompress"/>
  <w:hdrShapeDefaults>
    <o:shapedefaults v:ext="edit" spidmax="2050"/>
  </w:hdrShapeDefaults>
  <w:footnotePr>
    <w:footnote w:id="-1"/>
    <w:footnote w:id="0"/>
  </w:footnotePr>
  <w:endnotePr>
    <w:endnote w:id="-1"/>
    <w:endnote w:id="0"/>
  </w:endnotePr>
  <w:compat/>
  <w:rsids>
    <w:rsidRoot w:val="00B76228"/>
    <w:rsid w:val="0003165A"/>
    <w:rsid w:val="000373E4"/>
    <w:rsid w:val="00052AE1"/>
    <w:rsid w:val="00054BAA"/>
    <w:rsid w:val="000F4FFD"/>
    <w:rsid w:val="000F7AE6"/>
    <w:rsid w:val="001218CA"/>
    <w:rsid w:val="00124A56"/>
    <w:rsid w:val="0014787E"/>
    <w:rsid w:val="001E584B"/>
    <w:rsid w:val="001E7EDB"/>
    <w:rsid w:val="00251F94"/>
    <w:rsid w:val="00264DBA"/>
    <w:rsid w:val="002B1B1F"/>
    <w:rsid w:val="002C6C68"/>
    <w:rsid w:val="002D5FAD"/>
    <w:rsid w:val="00345D5A"/>
    <w:rsid w:val="00383CDA"/>
    <w:rsid w:val="003B5A9D"/>
    <w:rsid w:val="003B7E00"/>
    <w:rsid w:val="003C6B97"/>
    <w:rsid w:val="003F3E58"/>
    <w:rsid w:val="00441D0C"/>
    <w:rsid w:val="0048713A"/>
    <w:rsid w:val="00542F7E"/>
    <w:rsid w:val="005467C2"/>
    <w:rsid w:val="00560D3A"/>
    <w:rsid w:val="005C486A"/>
    <w:rsid w:val="005C4CCB"/>
    <w:rsid w:val="005C53AC"/>
    <w:rsid w:val="006026F1"/>
    <w:rsid w:val="006405DC"/>
    <w:rsid w:val="00645C65"/>
    <w:rsid w:val="006464DF"/>
    <w:rsid w:val="00670D68"/>
    <w:rsid w:val="00670D99"/>
    <w:rsid w:val="00680AC0"/>
    <w:rsid w:val="00691DA3"/>
    <w:rsid w:val="006A21FC"/>
    <w:rsid w:val="00706DAC"/>
    <w:rsid w:val="00734DE7"/>
    <w:rsid w:val="007B211E"/>
    <w:rsid w:val="008477C0"/>
    <w:rsid w:val="008502E6"/>
    <w:rsid w:val="00867309"/>
    <w:rsid w:val="00905CB2"/>
    <w:rsid w:val="00912D6B"/>
    <w:rsid w:val="00936390"/>
    <w:rsid w:val="00940757"/>
    <w:rsid w:val="00976CF5"/>
    <w:rsid w:val="00976D2E"/>
    <w:rsid w:val="009F7D4F"/>
    <w:rsid w:val="00A11CE9"/>
    <w:rsid w:val="00A25A82"/>
    <w:rsid w:val="00A51AEB"/>
    <w:rsid w:val="00A67FC9"/>
    <w:rsid w:val="00AC3FB6"/>
    <w:rsid w:val="00AC78C8"/>
    <w:rsid w:val="00AD2ADD"/>
    <w:rsid w:val="00AE2BA5"/>
    <w:rsid w:val="00B018A6"/>
    <w:rsid w:val="00B56C73"/>
    <w:rsid w:val="00B726B0"/>
    <w:rsid w:val="00B72DC1"/>
    <w:rsid w:val="00B76228"/>
    <w:rsid w:val="00C10223"/>
    <w:rsid w:val="00C53BDF"/>
    <w:rsid w:val="00CA38D3"/>
    <w:rsid w:val="00CA75E6"/>
    <w:rsid w:val="00CA7843"/>
    <w:rsid w:val="00CC1563"/>
    <w:rsid w:val="00D56266"/>
    <w:rsid w:val="00D76882"/>
    <w:rsid w:val="00D865D0"/>
    <w:rsid w:val="00D95C7C"/>
    <w:rsid w:val="00DB1BF0"/>
    <w:rsid w:val="00DB48BF"/>
    <w:rsid w:val="00E40188"/>
    <w:rsid w:val="00E70E36"/>
    <w:rsid w:val="00E92715"/>
    <w:rsid w:val="00EA08AA"/>
    <w:rsid w:val="00EA3DFD"/>
    <w:rsid w:val="00ED1B47"/>
    <w:rsid w:val="00EE41EF"/>
    <w:rsid w:val="00F1053D"/>
    <w:rsid w:val="00F45665"/>
    <w:rsid w:val="00F97F3E"/>
    <w:rsid w:val="00FB3A59"/>
    <w:rsid w:val="00FD0B19"/>
  </w:rsids>
  <m:mathPr>
    <m:mathFont m:val="Arial Unicode MS"/>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Body copy"/>
    <w:qFormat/>
    <w:rsid w:val="00B018A6"/>
    <w:pPr>
      <w:spacing w:after="240" w:line="336" w:lineRule="auto"/>
    </w:pPr>
    <w:rPr>
      <w:rFonts w:ascii="Roboto" w:hAnsi="Roboto"/>
      <w:sz w:val="20"/>
    </w:rPr>
  </w:style>
  <w:style w:type="paragraph" w:styleId="Heading1">
    <w:name w:val="heading 1"/>
    <w:basedOn w:val="Normal"/>
    <w:next w:val="Normal"/>
    <w:link w:val="Heading1Char"/>
    <w:uiPriority w:val="9"/>
    <w:qFormat/>
    <w:rsid w:val="00F97F3E"/>
    <w:pPr>
      <w:spacing w:after="0" w:line="288" w:lineRule="auto"/>
      <w:outlineLvl w:val="0"/>
    </w:pPr>
    <w:rPr>
      <w:rFonts w:ascii="Intro" w:hAnsi="Intro"/>
      <w:color w:val="98A5AE"/>
      <w:sz w:val="56"/>
    </w:rPr>
  </w:style>
  <w:style w:type="paragraph" w:styleId="Heading2">
    <w:name w:val="heading 2"/>
    <w:basedOn w:val="Normal"/>
    <w:next w:val="Normal"/>
    <w:link w:val="Heading2Char"/>
    <w:uiPriority w:val="9"/>
    <w:unhideWhenUsed/>
    <w:qFormat/>
    <w:rsid w:val="00B018A6"/>
    <w:pPr>
      <w:keepNext/>
      <w:keepLines/>
      <w:spacing w:before="200" w:after="0"/>
      <w:outlineLvl w:val="1"/>
    </w:pPr>
    <w:rPr>
      <w:rFonts w:ascii="Roboto Medium" w:eastAsiaTheme="majorEastAsia" w:hAnsi="Roboto Medium" w:cstheme="majorBidi"/>
      <w:b/>
      <w:bCs/>
      <w:color w:val="5F6466"/>
      <w:sz w:val="36"/>
      <w:szCs w:val="26"/>
    </w:rPr>
  </w:style>
  <w:style w:type="paragraph" w:styleId="Heading3">
    <w:name w:val="heading 3"/>
    <w:basedOn w:val="Normal"/>
    <w:next w:val="Normal"/>
    <w:link w:val="Heading3Char"/>
    <w:unhideWhenUsed/>
    <w:qFormat/>
    <w:rsid w:val="00B018A6"/>
    <w:pPr>
      <w:keepNext/>
      <w:keepLines/>
      <w:spacing w:before="200" w:after="0"/>
      <w:outlineLvl w:val="2"/>
    </w:pPr>
    <w:rPr>
      <w:rFonts w:ascii="Roboto Medium" w:eastAsiaTheme="majorEastAsia" w:hAnsi="Roboto Medium" w:cstheme="majorBidi"/>
      <w:b/>
      <w:bCs/>
      <w:color w:val="000000" w:themeColor="text1"/>
      <w:sz w:val="28"/>
    </w:rPr>
  </w:style>
  <w:style w:type="paragraph" w:styleId="Heading4">
    <w:name w:val="heading 4"/>
    <w:basedOn w:val="Normal"/>
    <w:next w:val="Normal"/>
    <w:link w:val="Heading4Char"/>
    <w:uiPriority w:val="9"/>
    <w:unhideWhenUsed/>
    <w:qFormat/>
    <w:rsid w:val="00B018A6"/>
    <w:pPr>
      <w:keepNext/>
      <w:keepLines/>
      <w:spacing w:before="200" w:after="0"/>
      <w:outlineLvl w:val="3"/>
    </w:pPr>
    <w:rPr>
      <w:rFonts w:ascii="Roboto Medium" w:eastAsiaTheme="majorEastAsia" w:hAnsi="Roboto Medium" w:cstheme="majorBidi"/>
      <w:b/>
      <w:bCs/>
      <w:iCs/>
      <w:color w:val="000000" w:themeColor="text1"/>
      <w:sz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F97F3E"/>
    <w:rPr>
      <w:rFonts w:ascii="Intro" w:hAnsi="Intro"/>
      <w:color w:val="98A5AE"/>
      <w:sz w:val="56"/>
    </w:rPr>
  </w:style>
  <w:style w:type="character" w:customStyle="1" w:styleId="Heading2Char">
    <w:name w:val="Heading 2 Char"/>
    <w:basedOn w:val="DefaultParagraphFont"/>
    <w:link w:val="Heading2"/>
    <w:uiPriority w:val="9"/>
    <w:rsid w:val="00B018A6"/>
    <w:rPr>
      <w:rFonts w:ascii="Roboto Medium" w:eastAsiaTheme="majorEastAsia" w:hAnsi="Roboto Medium" w:cstheme="majorBidi"/>
      <w:b/>
      <w:bCs/>
      <w:color w:val="5F6466"/>
      <w:sz w:val="36"/>
      <w:szCs w:val="26"/>
    </w:rPr>
  </w:style>
  <w:style w:type="character" w:customStyle="1" w:styleId="Heading3Char">
    <w:name w:val="Heading 3 Char"/>
    <w:basedOn w:val="DefaultParagraphFont"/>
    <w:link w:val="Heading3"/>
    <w:rsid w:val="00B018A6"/>
    <w:rPr>
      <w:rFonts w:ascii="Roboto Medium" w:eastAsiaTheme="majorEastAsia" w:hAnsi="Roboto Medium" w:cstheme="majorBidi"/>
      <w:b/>
      <w:bCs/>
      <w:color w:val="000000" w:themeColor="text1"/>
      <w:sz w:val="28"/>
    </w:rPr>
  </w:style>
  <w:style w:type="character" w:customStyle="1" w:styleId="Heading4Char">
    <w:name w:val="Heading 4 Char"/>
    <w:basedOn w:val="DefaultParagraphFont"/>
    <w:link w:val="Heading4"/>
    <w:uiPriority w:val="9"/>
    <w:rsid w:val="00B018A6"/>
    <w:rPr>
      <w:rFonts w:ascii="Roboto Medium" w:eastAsiaTheme="majorEastAsia" w:hAnsi="Roboto Medium" w:cstheme="majorBidi"/>
      <w:b/>
      <w:bCs/>
      <w:iCs/>
      <w:color w:val="000000" w:themeColor="text1"/>
    </w:rPr>
  </w:style>
  <w:style w:type="paragraph" w:styleId="Title">
    <w:name w:val="Title"/>
    <w:basedOn w:val="Heading1"/>
    <w:next w:val="Normal"/>
    <w:link w:val="TitleChar"/>
    <w:uiPriority w:val="10"/>
    <w:rsid w:val="00F97F3E"/>
  </w:style>
  <w:style w:type="character" w:customStyle="1" w:styleId="TitleChar">
    <w:name w:val="Title Char"/>
    <w:basedOn w:val="DefaultParagraphFont"/>
    <w:link w:val="Title"/>
    <w:uiPriority w:val="10"/>
    <w:rsid w:val="00F97F3E"/>
    <w:rPr>
      <w:rFonts w:ascii="Intro" w:hAnsi="Intro"/>
      <w:color w:val="98A5AE"/>
      <w:sz w:val="56"/>
    </w:rPr>
  </w:style>
  <w:style w:type="paragraph" w:styleId="Quote">
    <w:name w:val="Quote"/>
    <w:basedOn w:val="Normal"/>
    <w:next w:val="Normal"/>
    <w:link w:val="QuoteChar"/>
    <w:uiPriority w:val="29"/>
    <w:rsid w:val="00F97F3E"/>
    <w:pPr>
      <w:ind w:left="720"/>
    </w:pPr>
    <w:rPr>
      <w:i/>
      <w:iCs/>
      <w:color w:val="000000" w:themeColor="text1"/>
    </w:rPr>
  </w:style>
  <w:style w:type="character" w:customStyle="1" w:styleId="QuoteChar">
    <w:name w:val="Quote Char"/>
    <w:basedOn w:val="DefaultParagraphFont"/>
    <w:link w:val="Quote"/>
    <w:uiPriority w:val="29"/>
    <w:rsid w:val="00F97F3E"/>
    <w:rPr>
      <w:rFonts w:ascii="Roboto" w:hAnsi="Roboto"/>
      <w:i/>
      <w:iCs/>
      <w:color w:val="000000" w:themeColor="text1"/>
      <w:sz w:val="20"/>
    </w:rPr>
  </w:style>
  <w:style w:type="paragraph" w:styleId="ListParagraph">
    <w:name w:val="List Paragraph"/>
    <w:aliases w:val="Firetail List Paragraph"/>
    <w:basedOn w:val="Normal"/>
    <w:uiPriority w:val="34"/>
    <w:qFormat/>
    <w:rsid w:val="00F97F3E"/>
    <w:pPr>
      <w:ind w:left="720"/>
      <w:contextualSpacing/>
    </w:pPr>
  </w:style>
  <w:style w:type="character" w:styleId="Hyperlink">
    <w:name w:val="Hyperlink"/>
    <w:basedOn w:val="DefaultParagraphFont"/>
    <w:uiPriority w:val="99"/>
    <w:unhideWhenUsed/>
    <w:rsid w:val="00D865D0"/>
    <w:rPr>
      <w:color w:val="A3022D"/>
      <w:u w:val="single"/>
    </w:rPr>
  </w:style>
  <w:style w:type="paragraph" w:styleId="PlainText">
    <w:name w:val="Plain Text"/>
    <w:basedOn w:val="Normal"/>
    <w:link w:val="PlainTextChar"/>
    <w:uiPriority w:val="99"/>
    <w:rsid w:val="00AC3FB6"/>
    <w:pPr>
      <w:spacing w:after="0" w:line="240" w:lineRule="auto"/>
    </w:pPr>
    <w:rPr>
      <w:rFonts w:ascii="Calibri" w:eastAsia="Times New Roman" w:hAnsi="Calibri" w:cs="Calibri"/>
      <w:sz w:val="22"/>
      <w:lang w:eastAsia="en-GB"/>
    </w:rPr>
  </w:style>
  <w:style w:type="character" w:customStyle="1" w:styleId="PlainTextChar">
    <w:name w:val="Plain Text Char"/>
    <w:basedOn w:val="DefaultParagraphFont"/>
    <w:link w:val="PlainText"/>
    <w:uiPriority w:val="99"/>
    <w:rsid w:val="00AC3FB6"/>
    <w:rPr>
      <w:rFonts w:ascii="Calibri" w:eastAsia="Times New Roman" w:hAnsi="Calibri" w:cs="Calibri"/>
      <w:lang w:eastAsia="en-GB"/>
    </w:rPr>
  </w:style>
  <w:style w:type="table" w:styleId="TableGrid">
    <w:name w:val="Table Grid"/>
    <w:basedOn w:val="TableNormal"/>
    <w:uiPriority w:val="59"/>
    <w:rsid w:val="001E58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aliases w:val="2,3"/>
    <w:basedOn w:val="Normal"/>
    <w:rsid w:val="001E584B"/>
    <w:pPr>
      <w:widowControl w:val="0"/>
      <w:numPr>
        <w:numId w:val="5"/>
      </w:numPr>
      <w:autoSpaceDE w:val="0"/>
      <w:autoSpaceDN w:val="0"/>
      <w:adjustRightInd w:val="0"/>
      <w:spacing w:after="0" w:line="240" w:lineRule="auto"/>
    </w:pPr>
    <w:rPr>
      <w:rFonts w:ascii="Arial" w:eastAsia="Times New Roman" w:hAnsi="Arial" w:cs="Arial"/>
      <w:szCs w:val="24"/>
    </w:rPr>
  </w:style>
  <w:style w:type="paragraph" w:customStyle="1" w:styleId="Level1">
    <w:name w:val="Level 1"/>
    <w:basedOn w:val="Normal"/>
    <w:rsid w:val="00AD2ADD"/>
    <w:pPr>
      <w:widowControl w:val="0"/>
      <w:numPr>
        <w:numId w:val="10"/>
      </w:numPr>
      <w:autoSpaceDE w:val="0"/>
      <w:autoSpaceDN w:val="0"/>
      <w:adjustRightInd w:val="0"/>
      <w:spacing w:after="0" w:line="240" w:lineRule="auto"/>
      <w:outlineLvl w:val="0"/>
    </w:pPr>
    <w:rPr>
      <w:rFonts w:ascii="Shruti" w:eastAsia="Times New Roman" w:hAnsi="Shruti" w:cs="Times New Roman"/>
      <w:szCs w:val="24"/>
    </w:rPr>
  </w:style>
  <w:style w:type="paragraph" w:customStyle="1" w:styleId="Level3">
    <w:name w:val="Level 3"/>
    <w:basedOn w:val="Normal"/>
    <w:rsid w:val="00AD2ADD"/>
    <w:pPr>
      <w:widowControl w:val="0"/>
      <w:numPr>
        <w:ilvl w:val="2"/>
        <w:numId w:val="10"/>
      </w:numPr>
      <w:autoSpaceDE w:val="0"/>
      <w:autoSpaceDN w:val="0"/>
      <w:adjustRightInd w:val="0"/>
      <w:spacing w:after="0" w:line="240" w:lineRule="auto"/>
      <w:ind w:left="2160" w:hanging="720"/>
      <w:outlineLvl w:val="2"/>
    </w:pPr>
    <w:rPr>
      <w:rFonts w:ascii="Shruti" w:eastAsia="Times New Roman" w:hAnsi="Shruti" w:cs="Times New Roman"/>
      <w:szCs w:val="24"/>
    </w:rPr>
  </w:style>
  <w:style w:type="character" w:styleId="CommentReference">
    <w:name w:val="annotation reference"/>
    <w:basedOn w:val="DefaultParagraphFont"/>
    <w:semiHidden/>
    <w:unhideWhenUsed/>
    <w:rsid w:val="00AD2ADD"/>
    <w:rPr>
      <w:sz w:val="16"/>
      <w:szCs w:val="16"/>
    </w:rPr>
  </w:style>
  <w:style w:type="paragraph" w:styleId="CommentText">
    <w:name w:val="annotation text"/>
    <w:basedOn w:val="Normal"/>
    <w:link w:val="CommentTextChar"/>
    <w:semiHidden/>
    <w:unhideWhenUsed/>
    <w:rsid w:val="00AD2ADD"/>
    <w:pPr>
      <w:spacing w:line="240" w:lineRule="auto"/>
    </w:pPr>
    <w:rPr>
      <w:szCs w:val="20"/>
    </w:rPr>
  </w:style>
  <w:style w:type="character" w:customStyle="1" w:styleId="CommentTextChar">
    <w:name w:val="Comment Text Char"/>
    <w:basedOn w:val="DefaultParagraphFont"/>
    <w:link w:val="CommentText"/>
    <w:semiHidden/>
    <w:rsid w:val="00AD2ADD"/>
    <w:rPr>
      <w:rFonts w:ascii="Roboto" w:hAnsi="Roboto"/>
      <w:sz w:val="20"/>
      <w:szCs w:val="20"/>
    </w:rPr>
  </w:style>
  <w:style w:type="paragraph" w:styleId="CommentSubject">
    <w:name w:val="annotation subject"/>
    <w:basedOn w:val="CommentText"/>
    <w:next w:val="CommentText"/>
    <w:link w:val="CommentSubjectChar"/>
    <w:uiPriority w:val="99"/>
    <w:semiHidden/>
    <w:unhideWhenUsed/>
    <w:rsid w:val="00AD2ADD"/>
    <w:rPr>
      <w:b/>
      <w:bCs/>
    </w:rPr>
  </w:style>
  <w:style w:type="character" w:customStyle="1" w:styleId="CommentSubjectChar">
    <w:name w:val="Comment Subject Char"/>
    <w:basedOn w:val="CommentTextChar"/>
    <w:link w:val="CommentSubject"/>
    <w:uiPriority w:val="99"/>
    <w:semiHidden/>
    <w:rsid w:val="00AD2ADD"/>
    <w:rPr>
      <w:rFonts w:ascii="Roboto" w:hAnsi="Roboto"/>
      <w:b/>
      <w:bCs/>
      <w:sz w:val="20"/>
      <w:szCs w:val="20"/>
    </w:rPr>
  </w:style>
  <w:style w:type="paragraph" w:styleId="BalloonText">
    <w:name w:val="Balloon Text"/>
    <w:basedOn w:val="Normal"/>
    <w:link w:val="BalloonTextChar"/>
    <w:uiPriority w:val="99"/>
    <w:semiHidden/>
    <w:unhideWhenUsed/>
    <w:rsid w:val="00AD2A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ADD"/>
    <w:rPr>
      <w:rFonts w:ascii="Tahoma" w:hAnsi="Tahoma" w:cs="Tahoma"/>
      <w:sz w:val="16"/>
      <w:szCs w:val="16"/>
    </w:rPr>
  </w:style>
  <w:style w:type="paragraph" w:customStyle="1" w:styleId="bullet">
    <w:name w:val="bullet"/>
    <w:basedOn w:val="Normal"/>
    <w:rsid w:val="003B7E00"/>
    <w:pPr>
      <w:numPr>
        <w:numId w:val="20"/>
      </w:numPr>
      <w:tabs>
        <w:tab w:val="right" w:pos="8505"/>
      </w:tabs>
      <w:spacing w:after="0" w:line="240" w:lineRule="auto"/>
    </w:pPr>
    <w:rPr>
      <w:rFonts w:ascii="Arial" w:eastAsia="Times New Roman" w:hAnsi="Arial" w:cs="Times New Roman"/>
      <w:sz w:val="22"/>
      <w:szCs w:val="24"/>
    </w:rPr>
  </w:style>
  <w:style w:type="paragraph" w:customStyle="1" w:styleId="Default">
    <w:name w:val="Default"/>
    <w:rsid w:val="003B7E00"/>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apple-converted-space">
    <w:name w:val="apple-converted-space"/>
    <w:basedOn w:val="DefaultParagraphFont"/>
    <w:rsid w:val="003B7E00"/>
  </w:style>
  <w:style w:type="paragraph" w:styleId="Header">
    <w:name w:val="header"/>
    <w:basedOn w:val="Normal"/>
    <w:link w:val="HeaderChar"/>
    <w:uiPriority w:val="99"/>
    <w:unhideWhenUsed/>
    <w:rsid w:val="00670D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D68"/>
    <w:rPr>
      <w:rFonts w:ascii="Roboto" w:hAnsi="Roboto"/>
      <w:sz w:val="20"/>
    </w:rPr>
  </w:style>
  <w:style w:type="paragraph" w:styleId="Footer">
    <w:name w:val="footer"/>
    <w:basedOn w:val="Normal"/>
    <w:link w:val="FooterChar"/>
    <w:uiPriority w:val="99"/>
    <w:unhideWhenUsed/>
    <w:rsid w:val="00670D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D68"/>
    <w:rPr>
      <w:rFonts w:ascii="Roboto" w:hAnsi="Roboto"/>
      <w:sz w:val="20"/>
    </w:rPr>
  </w:style>
  <w:style w:type="character" w:styleId="FollowedHyperlink">
    <w:name w:val="FollowedHyperlink"/>
    <w:basedOn w:val="DefaultParagraphFont"/>
    <w:uiPriority w:val="99"/>
    <w:semiHidden/>
    <w:unhideWhenUsed/>
    <w:rsid w:val="00251F94"/>
    <w:rPr>
      <w:color w:val="800080" w:themeColor="followedHyperlink"/>
      <w:u w:val="single"/>
    </w:rPr>
  </w:style>
  <w:style w:type="paragraph" w:styleId="NoSpacing">
    <w:name w:val="No Spacing"/>
    <w:uiPriority w:val="1"/>
    <w:qFormat/>
    <w:rsid w:val="00EA08AA"/>
    <w:pPr>
      <w:spacing w:after="0" w:line="240" w:lineRule="auto"/>
    </w:pPr>
    <w:rPr>
      <w:rFonts w:ascii="Roboto" w:hAnsi="Roboto"/>
      <w:sz w:val="20"/>
    </w:rPr>
  </w:style>
</w:styles>
</file>

<file path=word/webSettings.xml><?xml version="1.0" encoding="utf-8"?>
<w:webSettings xmlns:r="http://schemas.openxmlformats.org/officeDocument/2006/relationships" xmlns:w="http://schemas.openxmlformats.org/wordprocessingml/2006/main">
  <w:divs>
    <w:div w:id="59595606">
      <w:bodyDiv w:val="1"/>
      <w:marLeft w:val="0"/>
      <w:marRight w:val="0"/>
      <w:marTop w:val="0"/>
      <w:marBottom w:val="0"/>
      <w:divBdr>
        <w:top w:val="none" w:sz="0" w:space="0" w:color="auto"/>
        <w:left w:val="none" w:sz="0" w:space="0" w:color="auto"/>
        <w:bottom w:val="none" w:sz="0" w:space="0" w:color="auto"/>
        <w:right w:val="none" w:sz="0" w:space="0" w:color="auto"/>
      </w:divBdr>
    </w:div>
    <w:div w:id="99566058">
      <w:bodyDiv w:val="1"/>
      <w:marLeft w:val="0"/>
      <w:marRight w:val="0"/>
      <w:marTop w:val="0"/>
      <w:marBottom w:val="0"/>
      <w:divBdr>
        <w:top w:val="none" w:sz="0" w:space="0" w:color="auto"/>
        <w:left w:val="none" w:sz="0" w:space="0" w:color="auto"/>
        <w:bottom w:val="none" w:sz="0" w:space="0" w:color="auto"/>
        <w:right w:val="none" w:sz="0" w:space="0" w:color="auto"/>
      </w:divBdr>
    </w:div>
    <w:div w:id="139158080">
      <w:bodyDiv w:val="1"/>
      <w:marLeft w:val="0"/>
      <w:marRight w:val="0"/>
      <w:marTop w:val="0"/>
      <w:marBottom w:val="0"/>
      <w:divBdr>
        <w:top w:val="none" w:sz="0" w:space="0" w:color="auto"/>
        <w:left w:val="none" w:sz="0" w:space="0" w:color="auto"/>
        <w:bottom w:val="none" w:sz="0" w:space="0" w:color="auto"/>
        <w:right w:val="none" w:sz="0" w:space="0" w:color="auto"/>
      </w:divBdr>
    </w:div>
    <w:div w:id="289634834">
      <w:bodyDiv w:val="1"/>
      <w:marLeft w:val="0"/>
      <w:marRight w:val="0"/>
      <w:marTop w:val="0"/>
      <w:marBottom w:val="0"/>
      <w:divBdr>
        <w:top w:val="none" w:sz="0" w:space="0" w:color="auto"/>
        <w:left w:val="none" w:sz="0" w:space="0" w:color="auto"/>
        <w:bottom w:val="none" w:sz="0" w:space="0" w:color="auto"/>
        <w:right w:val="none" w:sz="0" w:space="0" w:color="auto"/>
      </w:divBdr>
    </w:div>
    <w:div w:id="571544169">
      <w:bodyDiv w:val="1"/>
      <w:marLeft w:val="0"/>
      <w:marRight w:val="0"/>
      <w:marTop w:val="0"/>
      <w:marBottom w:val="0"/>
      <w:divBdr>
        <w:top w:val="none" w:sz="0" w:space="0" w:color="auto"/>
        <w:left w:val="none" w:sz="0" w:space="0" w:color="auto"/>
        <w:bottom w:val="none" w:sz="0" w:space="0" w:color="auto"/>
        <w:right w:val="none" w:sz="0" w:space="0" w:color="auto"/>
      </w:divBdr>
    </w:div>
    <w:div w:id="647442835">
      <w:bodyDiv w:val="1"/>
      <w:marLeft w:val="0"/>
      <w:marRight w:val="0"/>
      <w:marTop w:val="0"/>
      <w:marBottom w:val="0"/>
      <w:divBdr>
        <w:top w:val="none" w:sz="0" w:space="0" w:color="auto"/>
        <w:left w:val="none" w:sz="0" w:space="0" w:color="auto"/>
        <w:bottom w:val="none" w:sz="0" w:space="0" w:color="auto"/>
        <w:right w:val="none" w:sz="0" w:space="0" w:color="auto"/>
      </w:divBdr>
    </w:div>
    <w:div w:id="720330151">
      <w:bodyDiv w:val="1"/>
      <w:marLeft w:val="0"/>
      <w:marRight w:val="0"/>
      <w:marTop w:val="0"/>
      <w:marBottom w:val="0"/>
      <w:divBdr>
        <w:top w:val="none" w:sz="0" w:space="0" w:color="auto"/>
        <w:left w:val="none" w:sz="0" w:space="0" w:color="auto"/>
        <w:bottom w:val="none" w:sz="0" w:space="0" w:color="auto"/>
        <w:right w:val="none" w:sz="0" w:space="0" w:color="auto"/>
      </w:divBdr>
    </w:div>
    <w:div w:id="741637420">
      <w:bodyDiv w:val="1"/>
      <w:marLeft w:val="0"/>
      <w:marRight w:val="0"/>
      <w:marTop w:val="0"/>
      <w:marBottom w:val="0"/>
      <w:divBdr>
        <w:top w:val="none" w:sz="0" w:space="0" w:color="auto"/>
        <w:left w:val="none" w:sz="0" w:space="0" w:color="auto"/>
        <w:bottom w:val="none" w:sz="0" w:space="0" w:color="auto"/>
        <w:right w:val="none" w:sz="0" w:space="0" w:color="auto"/>
      </w:divBdr>
    </w:div>
    <w:div w:id="781418423">
      <w:bodyDiv w:val="1"/>
      <w:marLeft w:val="0"/>
      <w:marRight w:val="0"/>
      <w:marTop w:val="0"/>
      <w:marBottom w:val="0"/>
      <w:divBdr>
        <w:top w:val="none" w:sz="0" w:space="0" w:color="auto"/>
        <w:left w:val="none" w:sz="0" w:space="0" w:color="auto"/>
        <w:bottom w:val="none" w:sz="0" w:space="0" w:color="auto"/>
        <w:right w:val="none" w:sz="0" w:space="0" w:color="auto"/>
      </w:divBdr>
    </w:div>
    <w:div w:id="824661095">
      <w:bodyDiv w:val="1"/>
      <w:marLeft w:val="0"/>
      <w:marRight w:val="0"/>
      <w:marTop w:val="0"/>
      <w:marBottom w:val="0"/>
      <w:divBdr>
        <w:top w:val="none" w:sz="0" w:space="0" w:color="auto"/>
        <w:left w:val="none" w:sz="0" w:space="0" w:color="auto"/>
        <w:bottom w:val="none" w:sz="0" w:space="0" w:color="auto"/>
        <w:right w:val="none" w:sz="0" w:space="0" w:color="auto"/>
      </w:divBdr>
    </w:div>
    <w:div w:id="833297168">
      <w:bodyDiv w:val="1"/>
      <w:marLeft w:val="0"/>
      <w:marRight w:val="0"/>
      <w:marTop w:val="0"/>
      <w:marBottom w:val="0"/>
      <w:divBdr>
        <w:top w:val="none" w:sz="0" w:space="0" w:color="auto"/>
        <w:left w:val="none" w:sz="0" w:space="0" w:color="auto"/>
        <w:bottom w:val="none" w:sz="0" w:space="0" w:color="auto"/>
        <w:right w:val="none" w:sz="0" w:space="0" w:color="auto"/>
      </w:divBdr>
    </w:div>
    <w:div w:id="1030496238">
      <w:bodyDiv w:val="1"/>
      <w:marLeft w:val="0"/>
      <w:marRight w:val="0"/>
      <w:marTop w:val="0"/>
      <w:marBottom w:val="0"/>
      <w:divBdr>
        <w:top w:val="none" w:sz="0" w:space="0" w:color="auto"/>
        <w:left w:val="none" w:sz="0" w:space="0" w:color="auto"/>
        <w:bottom w:val="none" w:sz="0" w:space="0" w:color="auto"/>
        <w:right w:val="none" w:sz="0" w:space="0" w:color="auto"/>
      </w:divBdr>
    </w:div>
    <w:div w:id="1051148782">
      <w:bodyDiv w:val="1"/>
      <w:marLeft w:val="0"/>
      <w:marRight w:val="0"/>
      <w:marTop w:val="0"/>
      <w:marBottom w:val="0"/>
      <w:divBdr>
        <w:top w:val="none" w:sz="0" w:space="0" w:color="auto"/>
        <w:left w:val="none" w:sz="0" w:space="0" w:color="auto"/>
        <w:bottom w:val="none" w:sz="0" w:space="0" w:color="auto"/>
        <w:right w:val="none" w:sz="0" w:space="0" w:color="auto"/>
      </w:divBdr>
    </w:div>
    <w:div w:id="1052995663">
      <w:bodyDiv w:val="1"/>
      <w:marLeft w:val="0"/>
      <w:marRight w:val="0"/>
      <w:marTop w:val="0"/>
      <w:marBottom w:val="0"/>
      <w:divBdr>
        <w:top w:val="none" w:sz="0" w:space="0" w:color="auto"/>
        <w:left w:val="none" w:sz="0" w:space="0" w:color="auto"/>
        <w:bottom w:val="none" w:sz="0" w:space="0" w:color="auto"/>
        <w:right w:val="none" w:sz="0" w:space="0" w:color="auto"/>
      </w:divBdr>
    </w:div>
    <w:div w:id="1077246077">
      <w:bodyDiv w:val="1"/>
      <w:marLeft w:val="0"/>
      <w:marRight w:val="0"/>
      <w:marTop w:val="0"/>
      <w:marBottom w:val="0"/>
      <w:divBdr>
        <w:top w:val="none" w:sz="0" w:space="0" w:color="auto"/>
        <w:left w:val="none" w:sz="0" w:space="0" w:color="auto"/>
        <w:bottom w:val="none" w:sz="0" w:space="0" w:color="auto"/>
        <w:right w:val="none" w:sz="0" w:space="0" w:color="auto"/>
      </w:divBdr>
    </w:div>
    <w:div w:id="1428504856">
      <w:bodyDiv w:val="1"/>
      <w:marLeft w:val="0"/>
      <w:marRight w:val="0"/>
      <w:marTop w:val="0"/>
      <w:marBottom w:val="0"/>
      <w:divBdr>
        <w:top w:val="none" w:sz="0" w:space="0" w:color="auto"/>
        <w:left w:val="none" w:sz="0" w:space="0" w:color="auto"/>
        <w:bottom w:val="none" w:sz="0" w:space="0" w:color="auto"/>
        <w:right w:val="none" w:sz="0" w:space="0" w:color="auto"/>
      </w:divBdr>
    </w:div>
    <w:div w:id="1487935260">
      <w:bodyDiv w:val="1"/>
      <w:marLeft w:val="0"/>
      <w:marRight w:val="0"/>
      <w:marTop w:val="0"/>
      <w:marBottom w:val="0"/>
      <w:divBdr>
        <w:top w:val="none" w:sz="0" w:space="0" w:color="auto"/>
        <w:left w:val="none" w:sz="0" w:space="0" w:color="auto"/>
        <w:bottom w:val="none" w:sz="0" w:space="0" w:color="auto"/>
        <w:right w:val="none" w:sz="0" w:space="0" w:color="auto"/>
      </w:divBdr>
    </w:div>
    <w:div w:id="1517697592">
      <w:bodyDiv w:val="1"/>
      <w:marLeft w:val="0"/>
      <w:marRight w:val="0"/>
      <w:marTop w:val="0"/>
      <w:marBottom w:val="0"/>
      <w:divBdr>
        <w:top w:val="none" w:sz="0" w:space="0" w:color="auto"/>
        <w:left w:val="none" w:sz="0" w:space="0" w:color="auto"/>
        <w:bottom w:val="none" w:sz="0" w:space="0" w:color="auto"/>
        <w:right w:val="none" w:sz="0" w:space="0" w:color="auto"/>
      </w:divBdr>
    </w:div>
    <w:div w:id="1592932362">
      <w:bodyDiv w:val="1"/>
      <w:marLeft w:val="0"/>
      <w:marRight w:val="0"/>
      <w:marTop w:val="0"/>
      <w:marBottom w:val="0"/>
      <w:divBdr>
        <w:top w:val="none" w:sz="0" w:space="0" w:color="auto"/>
        <w:left w:val="none" w:sz="0" w:space="0" w:color="auto"/>
        <w:bottom w:val="none" w:sz="0" w:space="0" w:color="auto"/>
        <w:right w:val="none" w:sz="0" w:space="0" w:color="auto"/>
      </w:divBdr>
    </w:div>
    <w:div w:id="1669362159">
      <w:bodyDiv w:val="1"/>
      <w:marLeft w:val="0"/>
      <w:marRight w:val="0"/>
      <w:marTop w:val="0"/>
      <w:marBottom w:val="0"/>
      <w:divBdr>
        <w:top w:val="none" w:sz="0" w:space="0" w:color="auto"/>
        <w:left w:val="none" w:sz="0" w:space="0" w:color="auto"/>
        <w:bottom w:val="none" w:sz="0" w:space="0" w:color="auto"/>
        <w:right w:val="none" w:sz="0" w:space="0" w:color="auto"/>
      </w:divBdr>
    </w:div>
    <w:div w:id="1769504155">
      <w:bodyDiv w:val="1"/>
      <w:marLeft w:val="0"/>
      <w:marRight w:val="0"/>
      <w:marTop w:val="0"/>
      <w:marBottom w:val="0"/>
      <w:divBdr>
        <w:top w:val="none" w:sz="0" w:space="0" w:color="auto"/>
        <w:left w:val="none" w:sz="0" w:space="0" w:color="auto"/>
        <w:bottom w:val="none" w:sz="0" w:space="0" w:color="auto"/>
        <w:right w:val="none" w:sz="0" w:space="0" w:color="auto"/>
      </w:divBdr>
    </w:div>
    <w:div w:id="1900557575">
      <w:bodyDiv w:val="1"/>
      <w:marLeft w:val="0"/>
      <w:marRight w:val="0"/>
      <w:marTop w:val="0"/>
      <w:marBottom w:val="0"/>
      <w:divBdr>
        <w:top w:val="none" w:sz="0" w:space="0" w:color="auto"/>
        <w:left w:val="none" w:sz="0" w:space="0" w:color="auto"/>
        <w:bottom w:val="none" w:sz="0" w:space="0" w:color="auto"/>
        <w:right w:val="none" w:sz="0" w:space="0" w:color="auto"/>
      </w:divBdr>
    </w:div>
    <w:div w:id="1914117238">
      <w:bodyDiv w:val="1"/>
      <w:marLeft w:val="0"/>
      <w:marRight w:val="0"/>
      <w:marTop w:val="0"/>
      <w:marBottom w:val="0"/>
      <w:divBdr>
        <w:top w:val="none" w:sz="0" w:space="0" w:color="auto"/>
        <w:left w:val="none" w:sz="0" w:space="0" w:color="auto"/>
        <w:bottom w:val="none" w:sz="0" w:space="0" w:color="auto"/>
        <w:right w:val="none" w:sz="0" w:space="0" w:color="auto"/>
      </w:divBdr>
    </w:div>
    <w:div w:id="1995838506">
      <w:bodyDiv w:val="1"/>
      <w:marLeft w:val="0"/>
      <w:marRight w:val="0"/>
      <w:marTop w:val="0"/>
      <w:marBottom w:val="0"/>
      <w:divBdr>
        <w:top w:val="none" w:sz="0" w:space="0" w:color="auto"/>
        <w:left w:val="none" w:sz="0" w:space="0" w:color="auto"/>
        <w:bottom w:val="none" w:sz="0" w:space="0" w:color="auto"/>
        <w:right w:val="none" w:sz="0" w:space="0" w:color="auto"/>
      </w:divBdr>
    </w:div>
    <w:div w:id="2014331751">
      <w:bodyDiv w:val="1"/>
      <w:marLeft w:val="0"/>
      <w:marRight w:val="0"/>
      <w:marTop w:val="0"/>
      <w:marBottom w:val="0"/>
      <w:divBdr>
        <w:top w:val="none" w:sz="0" w:space="0" w:color="auto"/>
        <w:left w:val="none" w:sz="0" w:space="0" w:color="auto"/>
        <w:bottom w:val="none" w:sz="0" w:space="0" w:color="auto"/>
        <w:right w:val="none" w:sz="0" w:space="0" w:color="auto"/>
      </w:divBdr>
    </w:div>
    <w:div w:id="2029404436">
      <w:bodyDiv w:val="1"/>
      <w:marLeft w:val="0"/>
      <w:marRight w:val="0"/>
      <w:marTop w:val="0"/>
      <w:marBottom w:val="0"/>
      <w:divBdr>
        <w:top w:val="none" w:sz="0" w:space="0" w:color="auto"/>
        <w:left w:val="none" w:sz="0" w:space="0" w:color="auto"/>
        <w:bottom w:val="none" w:sz="0" w:space="0" w:color="auto"/>
        <w:right w:val="none" w:sz="0" w:space="0" w:color="auto"/>
      </w:divBdr>
    </w:div>
    <w:div w:id="2141074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diagramLayout" Target="diagrams/layout1.xml"/><Relationship Id="rId12" Type="http://schemas.openxmlformats.org/officeDocument/2006/relationships/diagramQuickStyle" Target="diagrams/quickStyle1.xml"/><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hyperlink" Target="https://bloodwise.org.uk/" TargetMode="External"/><Relationship Id="rId16" Type="http://schemas.openxmlformats.org/officeDocument/2006/relationships/hyperlink" Target="https://www.google.co.uk/maps/place/Eagle+St,+London+WC1R/@51.5180339,-0.1209166,17z/data=!4m2!3m1!1s0x48761b358c41a113:0xcb97f3f321a5fa62" TargetMode="External"/><Relationship Id="rId17" Type="http://schemas.openxmlformats.org/officeDocument/2006/relationships/image" Target="media/image3.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2DCA6E-6F0D-4BFF-BF11-1973E740325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GB"/>
        </a:p>
      </dgm:t>
    </dgm:pt>
    <dgm:pt modelId="{B61A752A-3B88-407C-A457-9AF63806D710}">
      <dgm:prSet phldrT="[Text]"/>
      <dgm:spPr>
        <a:xfrm>
          <a:off x="2284173" y="1942"/>
          <a:ext cx="930530" cy="46526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GB">
              <a:solidFill>
                <a:sysClr val="windowText" lastClr="000000">
                  <a:hueOff val="0"/>
                  <a:satOff val="0"/>
                  <a:lumOff val="0"/>
                  <a:alphaOff val="0"/>
                </a:sysClr>
              </a:solidFill>
              <a:latin typeface="Roboto" panose="02000000000000000000" pitchFamily="2" charset="0"/>
              <a:ea typeface="Roboto" panose="02000000000000000000" pitchFamily="2" charset="0"/>
              <a:cs typeface="Roboto" panose="02000000000000000000" pitchFamily="2" charset="0"/>
            </a:rPr>
            <a:t>Chief Executive</a:t>
          </a:r>
        </a:p>
      </dgm:t>
    </dgm:pt>
    <dgm:pt modelId="{859E23FE-B3E7-4F09-BAA4-3D5DE70FC058}" type="parTrans" cxnId="{DF61F746-3D10-47E1-8EFE-5E09F7938F69}">
      <dgm:prSet/>
      <dgm:spPr/>
      <dgm:t>
        <a:bodyPr/>
        <a:lstStyle/>
        <a:p>
          <a:endParaRPr lang="en-GB"/>
        </a:p>
      </dgm:t>
    </dgm:pt>
    <dgm:pt modelId="{61F072B4-7B21-42FC-A0B8-228F9FFB645E}" type="sibTrans" cxnId="{DF61F746-3D10-47E1-8EFE-5E09F7938F69}">
      <dgm:prSet/>
      <dgm:spPr/>
      <dgm:t>
        <a:bodyPr/>
        <a:lstStyle/>
        <a:p>
          <a:endParaRPr lang="en-GB"/>
        </a:p>
      </dgm:t>
    </dgm:pt>
    <dgm:pt modelId="{505CB845-16E5-4C2A-901C-9C34A3318035}">
      <dgm:prSet phldrT="[Text]"/>
      <dgm:spPr>
        <a:xfrm>
          <a:off x="20294" y="662619"/>
          <a:ext cx="930530" cy="46526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GB">
              <a:solidFill>
                <a:sysClr val="windowText" lastClr="000000">
                  <a:hueOff val="0"/>
                  <a:satOff val="0"/>
                  <a:lumOff val="0"/>
                  <a:alphaOff val="0"/>
                </a:sysClr>
              </a:solidFill>
              <a:latin typeface="Roboto" panose="02000000000000000000" pitchFamily="2" charset="0"/>
              <a:ea typeface="Roboto" panose="02000000000000000000" pitchFamily="2" charset="0"/>
              <a:cs typeface="Roboto" panose="02000000000000000000" pitchFamily="2" charset="0"/>
            </a:rPr>
            <a:t>Research &amp; Patient Experience </a:t>
          </a:r>
        </a:p>
      </dgm:t>
    </dgm:pt>
    <dgm:pt modelId="{293E67C5-C1C8-48EA-9719-AA7064DB4D92}" type="parTrans" cxnId="{9E2C3060-6C31-4DC1-B32E-9F6B3F4016D9}">
      <dgm:prSet/>
      <dgm:spPr>
        <a:xfrm>
          <a:off x="485559" y="467208"/>
          <a:ext cx="2263879" cy="195411"/>
        </a:xfrm>
        <a:custGeom>
          <a:avLst/>
          <a:gdLst/>
          <a:ahLst/>
          <a:cxnLst/>
          <a:rect l="0" t="0" r="0" b="0"/>
          <a:pathLst>
            <a:path>
              <a:moveTo>
                <a:pt x="2543289" y="0"/>
              </a:moveTo>
              <a:lnTo>
                <a:pt x="2543289" y="109764"/>
              </a:lnTo>
              <a:lnTo>
                <a:pt x="0" y="109764"/>
              </a:lnTo>
              <a:lnTo>
                <a:pt x="0" y="219529"/>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en-GB"/>
        </a:p>
      </dgm:t>
    </dgm:pt>
    <dgm:pt modelId="{CBAC1EE5-D17F-4273-B924-401A70D497BE}" type="sibTrans" cxnId="{9E2C3060-6C31-4DC1-B32E-9F6B3F4016D9}">
      <dgm:prSet/>
      <dgm:spPr/>
      <dgm:t>
        <a:bodyPr/>
        <a:lstStyle/>
        <a:p>
          <a:endParaRPr lang="en-GB"/>
        </a:p>
      </dgm:t>
    </dgm:pt>
    <dgm:pt modelId="{2983C71F-8D7C-41E7-8259-A50C3A4EE604}">
      <dgm:prSet phldrT="[Text]"/>
      <dgm:spPr>
        <a:xfrm>
          <a:off x="1158230" y="662619"/>
          <a:ext cx="930530" cy="46526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GB">
              <a:solidFill>
                <a:sysClr val="windowText" lastClr="000000">
                  <a:hueOff val="0"/>
                  <a:satOff val="0"/>
                  <a:lumOff val="0"/>
                  <a:alphaOff val="0"/>
                </a:sysClr>
              </a:solidFill>
              <a:latin typeface="Roboto" panose="02000000000000000000" pitchFamily="2" charset="0"/>
              <a:ea typeface="Roboto" panose="02000000000000000000" pitchFamily="2" charset="0"/>
              <a:cs typeface="Roboto" panose="02000000000000000000" pitchFamily="2" charset="0"/>
            </a:rPr>
            <a:t>Finance </a:t>
          </a:r>
        </a:p>
      </dgm:t>
    </dgm:pt>
    <dgm:pt modelId="{50DAC20A-081B-420A-ADAA-22D253E7A2D6}" type="parTrans" cxnId="{F917F34C-14FD-4513-AB32-5888EE4C152E}">
      <dgm:prSet/>
      <dgm:spPr>
        <a:xfrm>
          <a:off x="1623496" y="467208"/>
          <a:ext cx="1125942" cy="195411"/>
        </a:xfrm>
        <a:custGeom>
          <a:avLst/>
          <a:gdLst/>
          <a:ahLst/>
          <a:cxnLst/>
          <a:rect l="0" t="0" r="0" b="0"/>
          <a:pathLst>
            <a:path>
              <a:moveTo>
                <a:pt x="1264907" y="0"/>
              </a:moveTo>
              <a:lnTo>
                <a:pt x="1264907" y="109764"/>
              </a:lnTo>
              <a:lnTo>
                <a:pt x="0" y="109764"/>
              </a:lnTo>
              <a:lnTo>
                <a:pt x="0" y="219529"/>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en-GB"/>
        </a:p>
      </dgm:t>
    </dgm:pt>
    <dgm:pt modelId="{42DA430F-4267-4C8C-A3A0-7DCD1425F156}" type="sibTrans" cxnId="{F917F34C-14FD-4513-AB32-5888EE4C152E}">
      <dgm:prSet/>
      <dgm:spPr/>
      <dgm:t>
        <a:bodyPr/>
        <a:lstStyle/>
        <a:p>
          <a:endParaRPr lang="en-GB"/>
        </a:p>
      </dgm:t>
    </dgm:pt>
    <dgm:pt modelId="{30D24769-7735-4661-90D2-DA05620B72FE}">
      <dgm:prSet/>
      <dgm:spPr>
        <a:xfrm>
          <a:off x="1390863" y="1323296"/>
          <a:ext cx="930530" cy="46526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GB">
              <a:solidFill>
                <a:sysClr val="windowText" lastClr="000000">
                  <a:hueOff val="0"/>
                  <a:satOff val="0"/>
                  <a:lumOff val="0"/>
                  <a:alphaOff val="0"/>
                </a:sysClr>
              </a:solidFill>
              <a:latin typeface="Roboto" panose="02000000000000000000" pitchFamily="2" charset="0"/>
              <a:ea typeface="Roboto" panose="02000000000000000000" pitchFamily="2" charset="0"/>
              <a:cs typeface="Roboto" panose="02000000000000000000" pitchFamily="2" charset="0"/>
            </a:rPr>
            <a:t>Finance</a:t>
          </a:r>
        </a:p>
      </dgm:t>
    </dgm:pt>
    <dgm:pt modelId="{EA4B2034-F49B-443B-A523-18B8A36BA83D}" type="parTrans" cxnId="{A79216D2-D57F-42A2-9A06-7A82FE2C39D7}">
      <dgm:prSet/>
      <dgm:spPr>
        <a:xfrm>
          <a:off x="1251284" y="1127884"/>
          <a:ext cx="139579" cy="428044"/>
        </a:xfrm>
        <a:custGeom>
          <a:avLst/>
          <a:gdLst/>
          <a:ahLst/>
          <a:cxnLst/>
          <a:rect l="0" t="0" r="0" b="0"/>
          <a:pathLst>
            <a:path>
              <a:moveTo>
                <a:pt x="0" y="0"/>
              </a:moveTo>
              <a:lnTo>
                <a:pt x="0" y="480873"/>
              </a:lnTo>
              <a:lnTo>
                <a:pt x="156806" y="480873"/>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GB"/>
        </a:p>
      </dgm:t>
    </dgm:pt>
    <dgm:pt modelId="{0A378E6A-4145-46CE-8FEA-44750A234111}" type="sibTrans" cxnId="{A79216D2-D57F-42A2-9A06-7A82FE2C39D7}">
      <dgm:prSet/>
      <dgm:spPr/>
      <dgm:t>
        <a:bodyPr/>
        <a:lstStyle/>
        <a:p>
          <a:endParaRPr lang="en-GB"/>
        </a:p>
      </dgm:t>
    </dgm:pt>
    <dgm:pt modelId="{BAE01445-F9E0-4181-932B-E44AE79C05B4}">
      <dgm:prSet/>
      <dgm:spPr>
        <a:xfrm>
          <a:off x="1390863" y="1983973"/>
          <a:ext cx="930530" cy="46526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GB">
              <a:solidFill>
                <a:sysClr val="windowText" lastClr="000000">
                  <a:hueOff val="0"/>
                  <a:satOff val="0"/>
                  <a:lumOff val="0"/>
                  <a:alphaOff val="0"/>
                </a:sysClr>
              </a:solidFill>
              <a:latin typeface="Roboto" panose="02000000000000000000" pitchFamily="2" charset="0"/>
              <a:ea typeface="Roboto" panose="02000000000000000000" pitchFamily="2" charset="0"/>
              <a:cs typeface="Roboto" panose="02000000000000000000" pitchFamily="2" charset="0"/>
            </a:rPr>
            <a:t>Office Services</a:t>
          </a:r>
        </a:p>
      </dgm:t>
    </dgm:pt>
    <dgm:pt modelId="{09EF8FCD-FE38-4CD0-83ED-A9EFDD0EF684}" type="parTrans" cxnId="{6DD9F540-5464-4D22-9F64-082F707D15D7}">
      <dgm:prSet/>
      <dgm:spPr>
        <a:xfrm>
          <a:off x="1251284" y="1127884"/>
          <a:ext cx="139579" cy="1088721"/>
        </a:xfrm>
        <a:custGeom>
          <a:avLst/>
          <a:gdLst/>
          <a:ahLst/>
          <a:cxnLst/>
          <a:rect l="0" t="0" r="0" b="0"/>
          <a:pathLst>
            <a:path>
              <a:moveTo>
                <a:pt x="0" y="0"/>
              </a:moveTo>
              <a:lnTo>
                <a:pt x="0" y="1223092"/>
              </a:lnTo>
              <a:lnTo>
                <a:pt x="156806" y="1223092"/>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GB"/>
        </a:p>
      </dgm:t>
    </dgm:pt>
    <dgm:pt modelId="{879BB5AA-26A5-4291-BD53-A6BD8317AB33}" type="sibTrans" cxnId="{6DD9F540-5464-4D22-9F64-082F707D15D7}">
      <dgm:prSet/>
      <dgm:spPr/>
      <dgm:t>
        <a:bodyPr/>
        <a:lstStyle/>
        <a:p>
          <a:endParaRPr lang="en-GB"/>
        </a:p>
      </dgm:t>
    </dgm:pt>
    <dgm:pt modelId="{699C87F7-5B7F-424D-9E28-5FFFA67B9008}">
      <dgm:prSet/>
      <dgm:spPr>
        <a:xfrm>
          <a:off x="4536057" y="662619"/>
          <a:ext cx="930530" cy="46526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Organisational</a:t>
          </a:r>
        </a:p>
        <a:p>
          <a:r>
            <a:rPr lang="en-GB">
              <a:solidFill>
                <a:sysClr val="windowText" lastClr="000000">
                  <a:hueOff val="0"/>
                  <a:satOff val="0"/>
                  <a:lumOff val="0"/>
                  <a:alphaOff val="0"/>
                </a:sysClr>
              </a:solidFill>
              <a:latin typeface="Calibri"/>
              <a:ea typeface="+mn-ea"/>
              <a:cs typeface="+mn-cs"/>
            </a:rPr>
            <a:t>Effectivness </a:t>
          </a:r>
        </a:p>
      </dgm:t>
    </dgm:pt>
    <dgm:pt modelId="{2F9D95B0-7338-4ADB-89B6-B43C796EE223}" type="parTrans" cxnId="{83E9224F-62C6-42D1-AB55-2221C8151C4B}">
      <dgm:prSet/>
      <dgm:spPr>
        <a:xfrm>
          <a:off x="2749438" y="467208"/>
          <a:ext cx="2251884" cy="195411"/>
        </a:xfrm>
        <a:custGeom>
          <a:avLst/>
          <a:gdLst/>
          <a:ahLst/>
          <a:cxnLst/>
          <a:rect l="0" t="0" r="0" b="0"/>
          <a:pathLst>
            <a:path>
              <a:moveTo>
                <a:pt x="0" y="0"/>
              </a:moveTo>
              <a:lnTo>
                <a:pt x="0" y="109764"/>
              </a:lnTo>
              <a:lnTo>
                <a:pt x="2529814" y="109764"/>
              </a:lnTo>
              <a:lnTo>
                <a:pt x="2529814" y="219529"/>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en-GB"/>
        </a:p>
      </dgm:t>
    </dgm:pt>
    <dgm:pt modelId="{BCC322C5-C28F-4F2D-B6A0-1B668DD2490A}" type="sibTrans" cxnId="{83E9224F-62C6-42D1-AB55-2221C8151C4B}">
      <dgm:prSet/>
      <dgm:spPr/>
      <dgm:t>
        <a:bodyPr/>
        <a:lstStyle/>
        <a:p>
          <a:endParaRPr lang="en-GB"/>
        </a:p>
      </dgm:t>
    </dgm:pt>
    <dgm:pt modelId="{36773F25-229E-4D7E-BFA8-940DDE404D03}">
      <dgm:prSet/>
      <dgm:spPr>
        <a:xfrm>
          <a:off x="2516805" y="1323296"/>
          <a:ext cx="930530" cy="465265"/>
        </a:xfrm>
        <a:prstGeom prst="rect">
          <a:avLst/>
        </a:prstGeom>
        <a:noFill/>
        <a:ln w="25400" cap="flat" cmpd="sng" algn="ctr">
          <a:solidFill>
            <a:sysClr val="windowText" lastClr="000000">
              <a:shade val="80000"/>
              <a:hueOff val="0"/>
              <a:satOff val="0"/>
              <a:lumOff val="0"/>
              <a:alphaOff val="0"/>
            </a:sysClr>
          </a:solidFill>
          <a:prstDash val="solid"/>
        </a:ln>
        <a:effectLst/>
      </dgm:spPr>
      <dgm:t>
        <a:bodyPr/>
        <a:lstStyle/>
        <a:p>
          <a:r>
            <a:rPr lang="en-GB">
              <a:solidFill>
                <a:sysClr val="windowText" lastClr="000000">
                  <a:hueOff val="0"/>
                  <a:satOff val="0"/>
                  <a:lumOff val="0"/>
                  <a:alphaOff val="0"/>
                </a:sysClr>
              </a:solidFill>
              <a:latin typeface="Roboto" panose="02000000000000000000" pitchFamily="2" charset="0"/>
              <a:ea typeface="Roboto" panose="02000000000000000000" pitchFamily="2" charset="0"/>
              <a:cs typeface="Roboto" panose="02000000000000000000" pitchFamily="2" charset="0"/>
            </a:rPr>
            <a:t>Regional</a:t>
          </a:r>
        </a:p>
      </dgm:t>
    </dgm:pt>
    <dgm:pt modelId="{4090A584-7A9B-4D47-882C-F690A17F71E4}" type="parTrans" cxnId="{C2E37CB4-E780-4794-870F-30C17D7583D1}">
      <dgm:prSet/>
      <dgm:spPr>
        <a:xfrm>
          <a:off x="3447336" y="1127884"/>
          <a:ext cx="97705" cy="428044"/>
        </a:xfrm>
        <a:custGeom>
          <a:avLst/>
          <a:gdLst/>
          <a:ahLst/>
          <a:cxnLst/>
          <a:rect l="0" t="0" r="0" b="0"/>
          <a:pathLst>
            <a:path>
              <a:moveTo>
                <a:pt x="109764" y="0"/>
              </a:moveTo>
              <a:lnTo>
                <a:pt x="109764" y="480873"/>
              </a:lnTo>
              <a:lnTo>
                <a:pt x="0" y="480873"/>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GB"/>
        </a:p>
      </dgm:t>
    </dgm:pt>
    <dgm:pt modelId="{051EC910-5C7E-4866-8EFB-4803777A70FC}" type="sibTrans" cxnId="{C2E37CB4-E780-4794-870F-30C17D7583D1}">
      <dgm:prSet/>
      <dgm:spPr/>
      <dgm:t>
        <a:bodyPr/>
        <a:lstStyle/>
        <a:p>
          <a:endParaRPr lang="en-GB"/>
        </a:p>
      </dgm:t>
    </dgm:pt>
    <dgm:pt modelId="{0C9D246A-3A98-446C-A8EC-F12B4FD8BB6C}">
      <dgm:prSet/>
      <dgm:spPr>
        <a:xfrm>
          <a:off x="3642748" y="1323296"/>
          <a:ext cx="930530" cy="46526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GB">
              <a:solidFill>
                <a:sysClr val="windowText" lastClr="000000">
                  <a:hueOff val="0"/>
                  <a:satOff val="0"/>
                  <a:lumOff val="0"/>
                  <a:alphaOff val="0"/>
                </a:sysClr>
              </a:solidFill>
              <a:latin typeface="Roboto" panose="02000000000000000000" pitchFamily="2" charset="0"/>
              <a:ea typeface="Roboto" panose="02000000000000000000" pitchFamily="2" charset="0"/>
              <a:cs typeface="Roboto" panose="02000000000000000000" pitchFamily="2" charset="0"/>
            </a:rPr>
            <a:t>Individual Giving</a:t>
          </a:r>
        </a:p>
      </dgm:t>
    </dgm:pt>
    <dgm:pt modelId="{4EA76BF6-8572-4927-AE3F-2DFBD15F276C}" type="parTrans" cxnId="{51D6314C-0115-4420-B286-6B0709A508E4}">
      <dgm:prSet/>
      <dgm:spPr>
        <a:xfrm>
          <a:off x="3545042" y="1127884"/>
          <a:ext cx="97705" cy="428044"/>
        </a:xfrm>
        <a:custGeom>
          <a:avLst/>
          <a:gdLst/>
          <a:ahLst/>
          <a:cxnLst/>
          <a:rect l="0" t="0" r="0" b="0"/>
          <a:pathLst>
            <a:path>
              <a:moveTo>
                <a:pt x="0" y="0"/>
              </a:moveTo>
              <a:lnTo>
                <a:pt x="0" y="480873"/>
              </a:lnTo>
              <a:lnTo>
                <a:pt x="109764" y="480873"/>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GB"/>
        </a:p>
      </dgm:t>
    </dgm:pt>
    <dgm:pt modelId="{862248AC-5509-4617-98F4-BEF8A00020C7}" type="sibTrans" cxnId="{51D6314C-0115-4420-B286-6B0709A508E4}">
      <dgm:prSet/>
      <dgm:spPr/>
      <dgm:t>
        <a:bodyPr/>
        <a:lstStyle/>
        <a:p>
          <a:endParaRPr lang="en-GB"/>
        </a:p>
      </dgm:t>
    </dgm:pt>
    <dgm:pt modelId="{CF610999-1577-4395-9085-C45AB0AFE82E}">
      <dgm:prSet/>
      <dgm:spPr>
        <a:xfrm>
          <a:off x="2516805" y="1983973"/>
          <a:ext cx="930530" cy="46526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GB">
              <a:solidFill>
                <a:sysClr val="windowText" lastClr="000000">
                  <a:hueOff val="0"/>
                  <a:satOff val="0"/>
                  <a:lumOff val="0"/>
                  <a:alphaOff val="0"/>
                </a:sysClr>
              </a:solidFill>
              <a:latin typeface="Roboto" panose="02000000000000000000" pitchFamily="2" charset="0"/>
              <a:ea typeface="Roboto" panose="02000000000000000000" pitchFamily="2" charset="0"/>
              <a:cs typeface="Roboto" panose="02000000000000000000" pitchFamily="2" charset="0"/>
            </a:rPr>
            <a:t>Sports</a:t>
          </a:r>
        </a:p>
      </dgm:t>
    </dgm:pt>
    <dgm:pt modelId="{AD9432A2-8E15-45E8-824F-FDD52C052A9B}" type="parTrans" cxnId="{598A8875-43FB-4908-B42E-9B0702AC0641}">
      <dgm:prSet/>
      <dgm:spPr>
        <a:xfrm>
          <a:off x="3447336" y="1127884"/>
          <a:ext cx="97705" cy="1088721"/>
        </a:xfrm>
        <a:custGeom>
          <a:avLst/>
          <a:gdLst/>
          <a:ahLst/>
          <a:cxnLst/>
          <a:rect l="0" t="0" r="0" b="0"/>
          <a:pathLst>
            <a:path>
              <a:moveTo>
                <a:pt x="109764" y="0"/>
              </a:moveTo>
              <a:lnTo>
                <a:pt x="109764" y="1223092"/>
              </a:lnTo>
              <a:lnTo>
                <a:pt x="0" y="1223092"/>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GB"/>
        </a:p>
      </dgm:t>
    </dgm:pt>
    <dgm:pt modelId="{2916B200-CCDF-4306-A59C-9D76C2D106EF}" type="sibTrans" cxnId="{598A8875-43FB-4908-B42E-9B0702AC0641}">
      <dgm:prSet/>
      <dgm:spPr/>
      <dgm:t>
        <a:bodyPr/>
        <a:lstStyle/>
        <a:p>
          <a:endParaRPr lang="en-GB"/>
        </a:p>
      </dgm:t>
    </dgm:pt>
    <dgm:pt modelId="{B279273A-E02F-4324-9A2B-FA3F18866397}">
      <dgm:prSet/>
      <dgm:spPr>
        <a:xfrm>
          <a:off x="3642748" y="1983973"/>
          <a:ext cx="930530" cy="465265"/>
        </a:xfrm>
        <a:prstGeom prst="rect">
          <a:avLst/>
        </a:prstGeom>
        <a:solidFill>
          <a:srgbClr val="92D050"/>
        </a:solidFill>
        <a:ln w="25400" cap="flat" cmpd="sng" algn="ctr">
          <a:solidFill>
            <a:sysClr val="windowText" lastClr="000000">
              <a:shade val="80000"/>
              <a:hueOff val="0"/>
              <a:satOff val="0"/>
              <a:lumOff val="0"/>
              <a:alphaOff val="0"/>
            </a:sysClr>
          </a:solidFill>
          <a:prstDash val="solid"/>
        </a:ln>
        <a:effectLst/>
      </dgm:spPr>
      <dgm:t>
        <a:bodyPr/>
        <a:lstStyle/>
        <a:p>
          <a:r>
            <a:rPr lang="en-GB">
              <a:solidFill>
                <a:sysClr val="windowText" lastClr="000000">
                  <a:hueOff val="0"/>
                  <a:satOff val="0"/>
                  <a:lumOff val="0"/>
                  <a:alphaOff val="0"/>
                </a:sysClr>
              </a:solidFill>
              <a:latin typeface="Roboto" panose="02000000000000000000" pitchFamily="2" charset="0"/>
              <a:ea typeface="Roboto" panose="02000000000000000000" pitchFamily="2" charset="0"/>
              <a:cs typeface="Roboto" panose="02000000000000000000" pitchFamily="2" charset="0"/>
            </a:rPr>
            <a:t>Partnerships, Philanthropy &amp; Special Events</a:t>
          </a:r>
        </a:p>
      </dgm:t>
    </dgm:pt>
    <dgm:pt modelId="{344E22A7-17E1-4ED2-BC70-B39E43B62965}" type="parTrans" cxnId="{02E86DAF-A022-47EC-A7EE-5CE0EC7554B1}">
      <dgm:prSet/>
      <dgm:spPr>
        <a:xfrm>
          <a:off x="3545042" y="1127884"/>
          <a:ext cx="97705" cy="1088721"/>
        </a:xfrm>
        <a:custGeom>
          <a:avLst/>
          <a:gdLst/>
          <a:ahLst/>
          <a:cxnLst/>
          <a:rect l="0" t="0" r="0" b="0"/>
          <a:pathLst>
            <a:path>
              <a:moveTo>
                <a:pt x="0" y="0"/>
              </a:moveTo>
              <a:lnTo>
                <a:pt x="0" y="1223092"/>
              </a:lnTo>
              <a:lnTo>
                <a:pt x="109764" y="1223092"/>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GB"/>
        </a:p>
      </dgm:t>
    </dgm:pt>
    <dgm:pt modelId="{1BFCA0C6-EBFF-48FB-A831-166A911A5791}" type="sibTrans" cxnId="{02E86DAF-A022-47EC-A7EE-5CE0EC7554B1}">
      <dgm:prSet/>
      <dgm:spPr/>
      <dgm:t>
        <a:bodyPr/>
        <a:lstStyle/>
        <a:p>
          <a:endParaRPr lang="en-GB"/>
        </a:p>
      </dgm:t>
    </dgm:pt>
    <dgm:pt modelId="{44BA2B57-E38E-4B5C-AABA-5F56D54718DE}">
      <dgm:prSet/>
      <dgm:spPr>
        <a:xfrm>
          <a:off x="264921" y="1323296"/>
          <a:ext cx="930530" cy="46526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GB">
              <a:solidFill>
                <a:sysClr val="windowText" lastClr="000000">
                  <a:hueOff val="0"/>
                  <a:satOff val="0"/>
                  <a:lumOff val="0"/>
                  <a:alphaOff val="0"/>
                </a:sysClr>
              </a:solidFill>
              <a:latin typeface="Roboto" panose="02000000000000000000" pitchFamily="2" charset="0"/>
              <a:ea typeface="Roboto" panose="02000000000000000000" pitchFamily="2" charset="0"/>
              <a:cs typeface="Roboto" panose="02000000000000000000" pitchFamily="2" charset="0"/>
            </a:rPr>
            <a:t>Patient Services</a:t>
          </a:r>
        </a:p>
      </dgm:t>
    </dgm:pt>
    <dgm:pt modelId="{8560C5F4-14F3-4B4D-84D9-653A47F84B4C}" type="parTrans" cxnId="{EA82E62E-2E0F-4B13-9BE0-376359590694}">
      <dgm:prSet/>
      <dgm:spPr>
        <a:xfrm>
          <a:off x="113347" y="1127884"/>
          <a:ext cx="151574" cy="428044"/>
        </a:xfrm>
        <a:custGeom>
          <a:avLst/>
          <a:gdLst/>
          <a:ahLst/>
          <a:cxnLst/>
          <a:rect l="0" t="0" r="0" b="0"/>
          <a:pathLst>
            <a:path>
              <a:moveTo>
                <a:pt x="0" y="0"/>
              </a:moveTo>
              <a:lnTo>
                <a:pt x="0" y="480873"/>
              </a:lnTo>
              <a:lnTo>
                <a:pt x="170281" y="480873"/>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GB"/>
        </a:p>
      </dgm:t>
    </dgm:pt>
    <dgm:pt modelId="{C96F9021-0AD5-40B2-98E8-30878D3C40F8}" type="sibTrans" cxnId="{EA82E62E-2E0F-4B13-9BE0-376359590694}">
      <dgm:prSet/>
      <dgm:spPr/>
      <dgm:t>
        <a:bodyPr/>
        <a:lstStyle/>
        <a:p>
          <a:endParaRPr lang="en-GB"/>
        </a:p>
      </dgm:t>
    </dgm:pt>
    <dgm:pt modelId="{0580E0E9-9F9F-4CEB-B875-8AC676865BFF}">
      <dgm:prSet/>
      <dgm:spPr>
        <a:xfrm>
          <a:off x="226583" y="2580750"/>
          <a:ext cx="930530" cy="465265"/>
        </a:xfrm>
        <a:prstGeom prst="rect">
          <a:avLst/>
        </a:prstGeom>
        <a:noFill/>
        <a:ln w="25400" cap="flat" cmpd="sng" algn="ctr">
          <a:solidFill>
            <a:sysClr val="windowText" lastClr="000000">
              <a:shade val="80000"/>
              <a:hueOff val="0"/>
              <a:satOff val="0"/>
              <a:lumOff val="0"/>
              <a:alphaOff val="0"/>
            </a:sysClr>
          </a:solidFill>
          <a:prstDash val="solid"/>
        </a:ln>
        <a:effectLst/>
      </dgm:spPr>
      <dgm:t>
        <a:bodyPr/>
        <a:lstStyle/>
        <a:p>
          <a:r>
            <a:rPr lang="en-GB">
              <a:solidFill>
                <a:sysClr val="windowText" lastClr="000000">
                  <a:hueOff val="0"/>
                  <a:satOff val="0"/>
                  <a:lumOff val="0"/>
                  <a:alphaOff val="0"/>
                </a:sysClr>
              </a:solidFill>
              <a:latin typeface="Roboto" panose="02000000000000000000" pitchFamily="2" charset="0"/>
              <a:ea typeface="Roboto" panose="02000000000000000000" pitchFamily="2" charset="0"/>
              <a:cs typeface="Roboto" panose="02000000000000000000" pitchFamily="2" charset="0"/>
            </a:rPr>
            <a:t>Policy &amp; Campaigns</a:t>
          </a:r>
        </a:p>
      </dgm:t>
    </dgm:pt>
    <dgm:pt modelId="{BDE83E04-0F64-418D-B4E7-E05C122279D7}" type="parTrans" cxnId="{99ADFB55-41E9-43E1-94DB-7276239BC272}">
      <dgm:prSet/>
      <dgm:spPr>
        <a:xfrm>
          <a:off x="113347" y="1127884"/>
          <a:ext cx="113236" cy="1685498"/>
        </a:xfrm>
        <a:custGeom>
          <a:avLst/>
          <a:gdLst/>
          <a:ahLst/>
          <a:cxnLst/>
          <a:rect l="0" t="0" r="0" b="0"/>
          <a:pathLst>
            <a:path>
              <a:moveTo>
                <a:pt x="0" y="0"/>
              </a:moveTo>
              <a:lnTo>
                <a:pt x="0" y="1893524"/>
              </a:lnTo>
              <a:lnTo>
                <a:pt x="127212" y="1893524"/>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GB"/>
        </a:p>
      </dgm:t>
    </dgm:pt>
    <dgm:pt modelId="{10DBEE98-9C94-4A24-9463-F5CB2E919821}" type="sibTrans" cxnId="{99ADFB55-41E9-43E1-94DB-7276239BC272}">
      <dgm:prSet/>
      <dgm:spPr/>
      <dgm:t>
        <a:bodyPr/>
        <a:lstStyle/>
        <a:p>
          <a:endParaRPr lang="en-GB"/>
        </a:p>
      </dgm:t>
    </dgm:pt>
    <dgm:pt modelId="{9FECFD0C-8E7F-4690-A696-BD393F1EB871}">
      <dgm:prSet/>
      <dgm:spPr>
        <a:xfrm>
          <a:off x="4768690" y="1323296"/>
          <a:ext cx="930530" cy="46526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GB">
              <a:solidFill>
                <a:sysClr val="windowText" lastClr="000000">
                  <a:hueOff val="0"/>
                  <a:satOff val="0"/>
                  <a:lumOff val="0"/>
                  <a:alphaOff val="0"/>
                </a:sysClr>
              </a:solidFill>
              <a:latin typeface="Roboto" panose="02000000000000000000" pitchFamily="2" charset="0"/>
              <a:ea typeface="Roboto" panose="02000000000000000000" pitchFamily="2" charset="0"/>
              <a:cs typeface="Roboto" panose="02000000000000000000" pitchFamily="2" charset="0"/>
            </a:rPr>
            <a:t>HR &amp; L&amp;D</a:t>
          </a:r>
        </a:p>
      </dgm:t>
    </dgm:pt>
    <dgm:pt modelId="{46877AA7-688E-4B9C-AADF-A1E49E5E270A}" type="parTrans" cxnId="{7E1A273A-1D83-4AAD-8EDA-AD0D4904A827}">
      <dgm:prSet/>
      <dgm:spPr>
        <a:xfrm>
          <a:off x="4629110" y="1127884"/>
          <a:ext cx="139579" cy="428044"/>
        </a:xfrm>
        <a:custGeom>
          <a:avLst/>
          <a:gdLst/>
          <a:ahLst/>
          <a:cxnLst/>
          <a:rect l="0" t="0" r="0" b="0"/>
          <a:pathLst>
            <a:path>
              <a:moveTo>
                <a:pt x="0" y="0"/>
              </a:moveTo>
              <a:lnTo>
                <a:pt x="0" y="480873"/>
              </a:lnTo>
              <a:lnTo>
                <a:pt x="156806" y="480873"/>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GB"/>
        </a:p>
      </dgm:t>
    </dgm:pt>
    <dgm:pt modelId="{B294C2BE-9010-4890-BC77-50BFCEFA4A6C}" type="sibTrans" cxnId="{7E1A273A-1D83-4AAD-8EDA-AD0D4904A827}">
      <dgm:prSet/>
      <dgm:spPr/>
      <dgm:t>
        <a:bodyPr/>
        <a:lstStyle/>
        <a:p>
          <a:endParaRPr lang="en-GB"/>
        </a:p>
      </dgm:t>
    </dgm:pt>
    <dgm:pt modelId="{280A963D-ACF2-4797-9E47-52A2473F1A08}">
      <dgm:prSet/>
      <dgm:spPr>
        <a:xfrm>
          <a:off x="4768690" y="2644650"/>
          <a:ext cx="930530" cy="46526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GB">
              <a:solidFill>
                <a:sysClr val="windowText" lastClr="000000">
                  <a:hueOff val="0"/>
                  <a:satOff val="0"/>
                  <a:lumOff val="0"/>
                  <a:alphaOff val="0"/>
                </a:sysClr>
              </a:solidFill>
              <a:latin typeface="Roboto" panose="02000000000000000000" pitchFamily="2" charset="0"/>
              <a:ea typeface="Roboto" panose="02000000000000000000" pitchFamily="2" charset="0"/>
              <a:cs typeface="Roboto" panose="02000000000000000000" pitchFamily="2" charset="0"/>
            </a:rPr>
            <a:t>ICT</a:t>
          </a:r>
        </a:p>
      </dgm:t>
    </dgm:pt>
    <dgm:pt modelId="{6BBAC275-2926-47B8-B2D3-822E25F227DC}" type="parTrans" cxnId="{C36862B1-0C8C-4619-B99A-FC90ACAB998A}">
      <dgm:prSet/>
      <dgm:spPr>
        <a:xfrm>
          <a:off x="4629110" y="1127884"/>
          <a:ext cx="139579" cy="1749397"/>
        </a:xfrm>
        <a:custGeom>
          <a:avLst/>
          <a:gdLst/>
          <a:ahLst/>
          <a:cxnLst/>
          <a:rect l="0" t="0" r="0" b="0"/>
          <a:pathLst>
            <a:path>
              <a:moveTo>
                <a:pt x="0" y="0"/>
              </a:moveTo>
              <a:lnTo>
                <a:pt x="0" y="1965310"/>
              </a:lnTo>
              <a:lnTo>
                <a:pt x="156806" y="1965310"/>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GB"/>
        </a:p>
      </dgm:t>
    </dgm:pt>
    <dgm:pt modelId="{4D1D370F-ED5A-4984-8EF0-B1459D620F48}" type="sibTrans" cxnId="{C36862B1-0C8C-4619-B99A-FC90ACAB998A}">
      <dgm:prSet/>
      <dgm:spPr/>
      <dgm:t>
        <a:bodyPr/>
        <a:lstStyle/>
        <a:p>
          <a:endParaRPr lang="en-GB"/>
        </a:p>
      </dgm:t>
    </dgm:pt>
    <dgm:pt modelId="{763C2BE5-52E5-4FA4-913F-23147BD7F011}">
      <dgm:prSet/>
      <dgm:spPr>
        <a:xfrm>
          <a:off x="3079777" y="662619"/>
          <a:ext cx="930530" cy="46526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GB">
              <a:solidFill>
                <a:sysClr val="windowText" lastClr="000000">
                  <a:hueOff val="0"/>
                  <a:satOff val="0"/>
                  <a:lumOff val="0"/>
                  <a:alphaOff val="0"/>
                </a:sysClr>
              </a:solidFill>
              <a:latin typeface="Roboto" panose="02000000000000000000" pitchFamily="2" charset="0"/>
              <a:ea typeface="Roboto" panose="02000000000000000000" pitchFamily="2" charset="0"/>
              <a:cs typeface="Roboto" panose="02000000000000000000" pitchFamily="2" charset="0"/>
            </a:rPr>
            <a:t>Fundraising &amp; Marketing</a:t>
          </a:r>
        </a:p>
      </dgm:t>
    </dgm:pt>
    <dgm:pt modelId="{B12007CD-9F3C-4F1A-88CF-18E3C589A0E6}" type="sibTrans" cxnId="{1341A1FB-5CBD-485C-946C-F56F6E2C5C6B}">
      <dgm:prSet/>
      <dgm:spPr/>
      <dgm:t>
        <a:bodyPr/>
        <a:lstStyle/>
        <a:p>
          <a:endParaRPr lang="en-GB"/>
        </a:p>
      </dgm:t>
    </dgm:pt>
    <dgm:pt modelId="{50AC33BB-468E-4322-A6EF-0F536334D0A9}" type="parTrans" cxnId="{1341A1FB-5CBD-485C-946C-F56F6E2C5C6B}">
      <dgm:prSet/>
      <dgm:spPr>
        <a:xfrm>
          <a:off x="2749438" y="467208"/>
          <a:ext cx="795603" cy="195411"/>
        </a:xfrm>
        <a:custGeom>
          <a:avLst/>
          <a:gdLst/>
          <a:ahLst/>
          <a:cxnLst/>
          <a:rect l="0" t="0" r="0" b="0"/>
          <a:pathLst>
            <a:path>
              <a:moveTo>
                <a:pt x="0" y="0"/>
              </a:moveTo>
              <a:lnTo>
                <a:pt x="0" y="109764"/>
              </a:lnTo>
              <a:lnTo>
                <a:pt x="893798" y="109764"/>
              </a:lnTo>
              <a:lnTo>
                <a:pt x="893798" y="219529"/>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endParaRPr lang="en-GB"/>
        </a:p>
      </dgm:t>
    </dgm:pt>
    <dgm:pt modelId="{9CD23694-1C57-4F12-A4CC-D4373943234D}">
      <dgm:prSet/>
      <dgm:spPr>
        <a:xfrm>
          <a:off x="264921" y="1983973"/>
          <a:ext cx="930530" cy="46526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Research</a:t>
          </a:r>
        </a:p>
      </dgm:t>
    </dgm:pt>
    <dgm:pt modelId="{08664FE0-5DEC-4CE3-B840-30A062049CBC}" type="parTrans" cxnId="{D15591DD-782D-4CEB-BE81-5EE703FE0628}">
      <dgm:prSet/>
      <dgm:spPr>
        <a:xfrm>
          <a:off x="113347" y="1127884"/>
          <a:ext cx="151574" cy="1088721"/>
        </a:xfrm>
        <a:custGeom>
          <a:avLst/>
          <a:gdLst/>
          <a:ahLst/>
          <a:cxnLst/>
          <a:rect l="0" t="0" r="0" b="0"/>
          <a:pathLst>
            <a:path>
              <a:moveTo>
                <a:pt x="0" y="0"/>
              </a:moveTo>
              <a:lnTo>
                <a:pt x="0" y="1223092"/>
              </a:lnTo>
              <a:lnTo>
                <a:pt x="170281" y="1223092"/>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GB"/>
        </a:p>
      </dgm:t>
    </dgm:pt>
    <dgm:pt modelId="{89344513-6087-4B08-BCFB-360A1E093BA2}" type="sibTrans" cxnId="{D15591DD-782D-4CEB-BE81-5EE703FE0628}">
      <dgm:prSet/>
      <dgm:spPr/>
      <dgm:t>
        <a:bodyPr/>
        <a:lstStyle/>
        <a:p>
          <a:endParaRPr lang="en-GB"/>
        </a:p>
      </dgm:t>
    </dgm:pt>
    <dgm:pt modelId="{BEB7EB51-607B-43E3-9198-E9D9B9D23D71}">
      <dgm:prSet/>
      <dgm:spPr>
        <a:xfrm>
          <a:off x="4768690" y="3305326"/>
          <a:ext cx="930530" cy="46526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Planning &amp; Performance</a:t>
          </a:r>
        </a:p>
      </dgm:t>
    </dgm:pt>
    <dgm:pt modelId="{7CB3581A-557B-470C-BB4C-5A2A8500EDBA}" type="parTrans" cxnId="{2568AF0B-BEA5-45EA-92D5-FE231E8B53EB}">
      <dgm:prSet/>
      <dgm:spPr>
        <a:xfrm>
          <a:off x="4629110" y="1127884"/>
          <a:ext cx="139579" cy="2410074"/>
        </a:xfrm>
        <a:custGeom>
          <a:avLst/>
          <a:gdLst/>
          <a:ahLst/>
          <a:cxnLst/>
          <a:rect l="0" t="0" r="0" b="0"/>
          <a:pathLst>
            <a:path>
              <a:moveTo>
                <a:pt x="0" y="0"/>
              </a:moveTo>
              <a:lnTo>
                <a:pt x="0" y="2707529"/>
              </a:lnTo>
              <a:lnTo>
                <a:pt x="156806" y="2707529"/>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GB"/>
        </a:p>
      </dgm:t>
    </dgm:pt>
    <dgm:pt modelId="{FCB70A92-8B48-401D-A958-931EDECAF389}" type="sibTrans" cxnId="{2568AF0B-BEA5-45EA-92D5-FE231E8B53EB}">
      <dgm:prSet/>
      <dgm:spPr/>
      <dgm:t>
        <a:bodyPr/>
        <a:lstStyle/>
        <a:p>
          <a:endParaRPr lang="en-GB"/>
        </a:p>
      </dgm:t>
    </dgm:pt>
    <dgm:pt modelId="{5E516A1F-F9B8-415A-97A9-25DFD7C1C145}">
      <dgm:prSet/>
      <dgm:spPr>
        <a:xfrm>
          <a:off x="4768690" y="1983973"/>
          <a:ext cx="930530" cy="46526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CRM &amp; Data</a:t>
          </a:r>
        </a:p>
      </dgm:t>
    </dgm:pt>
    <dgm:pt modelId="{B0EE949B-CD82-499F-8574-2F01E683B617}" type="parTrans" cxnId="{5A7A6B16-08B4-4384-AF0E-93727F5E6956}">
      <dgm:prSet/>
      <dgm:spPr>
        <a:xfrm>
          <a:off x="4629110" y="1127884"/>
          <a:ext cx="139579" cy="1088721"/>
        </a:xfrm>
        <a:custGeom>
          <a:avLst/>
          <a:gdLst/>
          <a:ahLst/>
          <a:cxnLst/>
          <a:rect l="0" t="0" r="0" b="0"/>
          <a:pathLst>
            <a:path>
              <a:moveTo>
                <a:pt x="0" y="0"/>
              </a:moveTo>
              <a:lnTo>
                <a:pt x="0" y="1223092"/>
              </a:lnTo>
              <a:lnTo>
                <a:pt x="156806" y="1223092"/>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GB"/>
        </a:p>
      </dgm:t>
    </dgm:pt>
    <dgm:pt modelId="{4B8AC00B-E1F8-42AD-9048-64231FEFA6E3}" type="sibTrans" cxnId="{5A7A6B16-08B4-4384-AF0E-93727F5E6956}">
      <dgm:prSet/>
      <dgm:spPr/>
      <dgm:t>
        <a:bodyPr/>
        <a:lstStyle/>
        <a:p>
          <a:endParaRPr lang="en-GB"/>
        </a:p>
      </dgm:t>
    </dgm:pt>
    <dgm:pt modelId="{6F7F13CE-C6AF-409D-9C61-DCFBB962CC34}">
      <dgm:prSet/>
      <dgm:spPr>
        <a:xfrm>
          <a:off x="2549067" y="2645278"/>
          <a:ext cx="930530" cy="46526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Marketing &amp; Communications</a:t>
          </a:r>
        </a:p>
      </dgm:t>
    </dgm:pt>
    <dgm:pt modelId="{E675CA23-9F5C-4803-970C-647C019A2E95}" type="parTrans" cxnId="{436ACD95-83E9-4C21-9E4D-1041F015CB70}">
      <dgm:prSet/>
      <dgm:spPr>
        <a:xfrm>
          <a:off x="3433878" y="1127884"/>
          <a:ext cx="91440" cy="1750026"/>
        </a:xfrm>
        <a:custGeom>
          <a:avLst/>
          <a:gdLst/>
          <a:ahLst/>
          <a:cxnLst/>
          <a:rect l="0" t="0" r="0" b="0"/>
          <a:pathLst>
            <a:path>
              <a:moveTo>
                <a:pt x="119241" y="0"/>
              </a:moveTo>
              <a:lnTo>
                <a:pt x="119241" y="1966016"/>
              </a:lnTo>
              <a:lnTo>
                <a:pt x="45720" y="1966016"/>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GB"/>
        </a:p>
      </dgm:t>
    </dgm:pt>
    <dgm:pt modelId="{17DC1BA4-11AF-4393-9CBB-07FB38A87664}" type="sibTrans" cxnId="{436ACD95-83E9-4C21-9E4D-1041F015CB70}">
      <dgm:prSet/>
      <dgm:spPr/>
      <dgm:t>
        <a:bodyPr/>
        <a:lstStyle/>
        <a:p>
          <a:endParaRPr lang="en-GB"/>
        </a:p>
      </dgm:t>
    </dgm:pt>
    <dgm:pt modelId="{3786CCDE-6714-463E-A142-9DD17D8D0137}">
      <dgm:prSet/>
      <dgm:spPr>
        <a:xfrm>
          <a:off x="3642748" y="2644650"/>
          <a:ext cx="930530" cy="46526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Digital</a:t>
          </a:r>
        </a:p>
      </dgm:t>
    </dgm:pt>
    <dgm:pt modelId="{CA82C325-7012-4F5B-AF36-89F6F11DED46}" type="parTrans" cxnId="{E21D5B04-E15E-40C5-8F3A-21D1A51C4B3E}">
      <dgm:prSet/>
      <dgm:spPr>
        <a:xfrm>
          <a:off x="3545042" y="1127884"/>
          <a:ext cx="97705" cy="1749397"/>
        </a:xfrm>
        <a:custGeom>
          <a:avLst/>
          <a:gdLst/>
          <a:ahLst/>
          <a:cxnLst/>
          <a:rect l="0" t="0" r="0" b="0"/>
          <a:pathLst>
            <a:path>
              <a:moveTo>
                <a:pt x="0" y="0"/>
              </a:moveTo>
              <a:lnTo>
                <a:pt x="0" y="1965310"/>
              </a:lnTo>
              <a:lnTo>
                <a:pt x="109764" y="1965310"/>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endParaRPr lang="en-GB"/>
        </a:p>
      </dgm:t>
    </dgm:pt>
    <dgm:pt modelId="{95205C6C-AAC0-40DC-BBD2-6064C8CF6FBE}" type="sibTrans" cxnId="{E21D5B04-E15E-40C5-8F3A-21D1A51C4B3E}">
      <dgm:prSet/>
      <dgm:spPr/>
      <dgm:t>
        <a:bodyPr/>
        <a:lstStyle/>
        <a:p>
          <a:endParaRPr lang="en-GB"/>
        </a:p>
      </dgm:t>
    </dgm:pt>
    <dgm:pt modelId="{AA4F94E2-8BAD-4824-8553-A375547715B0}" type="pres">
      <dgm:prSet presAssocID="{D72DCA6E-6F0D-4BFF-BF11-1973E7403251}" presName="hierChild1" presStyleCnt="0">
        <dgm:presLayoutVars>
          <dgm:orgChart val="1"/>
          <dgm:chPref val="1"/>
          <dgm:dir/>
          <dgm:animOne val="branch"/>
          <dgm:animLvl val="lvl"/>
          <dgm:resizeHandles/>
        </dgm:presLayoutVars>
      </dgm:prSet>
      <dgm:spPr/>
      <dgm:t>
        <a:bodyPr/>
        <a:lstStyle/>
        <a:p>
          <a:endParaRPr lang="en-US"/>
        </a:p>
      </dgm:t>
    </dgm:pt>
    <dgm:pt modelId="{C110E0F8-DABC-40D5-A398-4C110A0F0135}" type="pres">
      <dgm:prSet presAssocID="{B61A752A-3B88-407C-A457-9AF63806D710}" presName="hierRoot1" presStyleCnt="0">
        <dgm:presLayoutVars>
          <dgm:hierBranch val="init"/>
        </dgm:presLayoutVars>
      </dgm:prSet>
      <dgm:spPr/>
    </dgm:pt>
    <dgm:pt modelId="{CC908B06-2C3F-4D99-A099-9797771FB963}" type="pres">
      <dgm:prSet presAssocID="{B61A752A-3B88-407C-A457-9AF63806D710}" presName="rootComposite1" presStyleCnt="0"/>
      <dgm:spPr/>
    </dgm:pt>
    <dgm:pt modelId="{203D337E-A9FF-4C48-9AAF-9546849F6CEF}" type="pres">
      <dgm:prSet presAssocID="{B61A752A-3B88-407C-A457-9AF63806D710}" presName="rootText1" presStyleLbl="node0" presStyleIdx="0" presStyleCnt="1">
        <dgm:presLayoutVars>
          <dgm:chPref val="3"/>
        </dgm:presLayoutVars>
      </dgm:prSet>
      <dgm:spPr>
        <a:prstGeom prst="rect">
          <a:avLst/>
        </a:prstGeom>
      </dgm:spPr>
      <dgm:t>
        <a:bodyPr/>
        <a:lstStyle/>
        <a:p>
          <a:endParaRPr lang="en-US"/>
        </a:p>
      </dgm:t>
    </dgm:pt>
    <dgm:pt modelId="{56A4E56C-43F2-4CFC-BC63-3F364B233792}" type="pres">
      <dgm:prSet presAssocID="{B61A752A-3B88-407C-A457-9AF63806D710}" presName="rootConnector1" presStyleLbl="node1" presStyleIdx="0" presStyleCnt="0"/>
      <dgm:spPr/>
      <dgm:t>
        <a:bodyPr/>
        <a:lstStyle/>
        <a:p>
          <a:endParaRPr lang="en-US"/>
        </a:p>
      </dgm:t>
    </dgm:pt>
    <dgm:pt modelId="{CA52EECA-940B-4D86-B631-82125BAFF91B}" type="pres">
      <dgm:prSet presAssocID="{B61A752A-3B88-407C-A457-9AF63806D710}" presName="hierChild2" presStyleCnt="0"/>
      <dgm:spPr/>
    </dgm:pt>
    <dgm:pt modelId="{779716CB-8529-4564-88AD-B6E6B5FE4E4D}" type="pres">
      <dgm:prSet presAssocID="{293E67C5-C1C8-48EA-9719-AA7064DB4D92}" presName="Name37" presStyleLbl="parChTrans1D2" presStyleIdx="0" presStyleCnt="4"/>
      <dgm:spPr>
        <a:custGeom>
          <a:avLst/>
          <a:gdLst/>
          <a:ahLst/>
          <a:cxnLst/>
          <a:rect l="0" t="0" r="0" b="0"/>
          <a:pathLst>
            <a:path>
              <a:moveTo>
                <a:pt x="2543289" y="0"/>
              </a:moveTo>
              <a:lnTo>
                <a:pt x="2543289" y="109764"/>
              </a:lnTo>
              <a:lnTo>
                <a:pt x="0" y="109764"/>
              </a:lnTo>
              <a:lnTo>
                <a:pt x="0" y="219529"/>
              </a:lnTo>
            </a:path>
          </a:pathLst>
        </a:custGeom>
      </dgm:spPr>
      <dgm:t>
        <a:bodyPr/>
        <a:lstStyle/>
        <a:p>
          <a:endParaRPr lang="en-US"/>
        </a:p>
      </dgm:t>
    </dgm:pt>
    <dgm:pt modelId="{FF1C816F-4F53-4096-BE8B-7A130FDB0F79}" type="pres">
      <dgm:prSet presAssocID="{505CB845-16E5-4C2A-901C-9C34A3318035}" presName="hierRoot2" presStyleCnt="0">
        <dgm:presLayoutVars>
          <dgm:hierBranch val="init"/>
        </dgm:presLayoutVars>
      </dgm:prSet>
      <dgm:spPr/>
    </dgm:pt>
    <dgm:pt modelId="{929B4724-1315-43AD-88B3-202B0BF8DF06}" type="pres">
      <dgm:prSet presAssocID="{505CB845-16E5-4C2A-901C-9C34A3318035}" presName="rootComposite" presStyleCnt="0"/>
      <dgm:spPr/>
    </dgm:pt>
    <dgm:pt modelId="{BC2B7BCB-90BD-4390-8EAD-9232EA3D6793}" type="pres">
      <dgm:prSet presAssocID="{505CB845-16E5-4C2A-901C-9C34A3318035}" presName="rootText" presStyleLbl="node2" presStyleIdx="0" presStyleCnt="4" custLinFactNeighborX="-1289">
        <dgm:presLayoutVars>
          <dgm:chPref val="3"/>
        </dgm:presLayoutVars>
      </dgm:prSet>
      <dgm:spPr>
        <a:prstGeom prst="rect">
          <a:avLst/>
        </a:prstGeom>
      </dgm:spPr>
      <dgm:t>
        <a:bodyPr/>
        <a:lstStyle/>
        <a:p>
          <a:endParaRPr lang="en-US"/>
        </a:p>
      </dgm:t>
    </dgm:pt>
    <dgm:pt modelId="{2B72161C-8C1D-41BF-B64A-E1E2FC804986}" type="pres">
      <dgm:prSet presAssocID="{505CB845-16E5-4C2A-901C-9C34A3318035}" presName="rootConnector" presStyleLbl="node2" presStyleIdx="0" presStyleCnt="4"/>
      <dgm:spPr/>
      <dgm:t>
        <a:bodyPr/>
        <a:lstStyle/>
        <a:p>
          <a:endParaRPr lang="en-US"/>
        </a:p>
      </dgm:t>
    </dgm:pt>
    <dgm:pt modelId="{648AA1EF-D14F-4983-A0E9-461F8B1B84A0}" type="pres">
      <dgm:prSet presAssocID="{505CB845-16E5-4C2A-901C-9C34A3318035}" presName="hierChild4" presStyleCnt="0"/>
      <dgm:spPr/>
    </dgm:pt>
    <dgm:pt modelId="{89342912-571F-42A3-85F3-4DB6CE70F0F5}" type="pres">
      <dgm:prSet presAssocID="{8560C5F4-14F3-4B4D-84D9-653A47F84B4C}" presName="Name37" presStyleLbl="parChTrans1D3" presStyleIdx="0" presStyleCnt="15"/>
      <dgm:spPr>
        <a:custGeom>
          <a:avLst/>
          <a:gdLst/>
          <a:ahLst/>
          <a:cxnLst/>
          <a:rect l="0" t="0" r="0" b="0"/>
          <a:pathLst>
            <a:path>
              <a:moveTo>
                <a:pt x="0" y="0"/>
              </a:moveTo>
              <a:lnTo>
                <a:pt x="0" y="480873"/>
              </a:lnTo>
              <a:lnTo>
                <a:pt x="170281" y="480873"/>
              </a:lnTo>
            </a:path>
          </a:pathLst>
        </a:custGeom>
      </dgm:spPr>
      <dgm:t>
        <a:bodyPr/>
        <a:lstStyle/>
        <a:p>
          <a:endParaRPr lang="en-US"/>
        </a:p>
      </dgm:t>
    </dgm:pt>
    <dgm:pt modelId="{A9AA3C2D-B638-4FDD-8550-6A0E4BC9ACC3}" type="pres">
      <dgm:prSet presAssocID="{44BA2B57-E38E-4B5C-AABA-5F56D54718DE}" presName="hierRoot2" presStyleCnt="0">
        <dgm:presLayoutVars>
          <dgm:hierBranch val="init"/>
        </dgm:presLayoutVars>
      </dgm:prSet>
      <dgm:spPr/>
    </dgm:pt>
    <dgm:pt modelId="{93150290-C00F-486B-9D75-B0F2BF9DC326}" type="pres">
      <dgm:prSet presAssocID="{44BA2B57-E38E-4B5C-AABA-5F56D54718DE}" presName="rootComposite" presStyleCnt="0"/>
      <dgm:spPr/>
    </dgm:pt>
    <dgm:pt modelId="{8339BE2A-83A8-40FC-A7F7-8D71830B0424}" type="pres">
      <dgm:prSet presAssocID="{44BA2B57-E38E-4B5C-AABA-5F56D54718DE}" presName="rootText" presStyleLbl="node3" presStyleIdx="0" presStyleCnt="15">
        <dgm:presLayoutVars>
          <dgm:chPref val="3"/>
        </dgm:presLayoutVars>
      </dgm:prSet>
      <dgm:spPr>
        <a:prstGeom prst="rect">
          <a:avLst/>
        </a:prstGeom>
      </dgm:spPr>
      <dgm:t>
        <a:bodyPr/>
        <a:lstStyle/>
        <a:p>
          <a:endParaRPr lang="en-US"/>
        </a:p>
      </dgm:t>
    </dgm:pt>
    <dgm:pt modelId="{D27625E8-98D6-4FC9-8569-997ACEC0CB07}" type="pres">
      <dgm:prSet presAssocID="{44BA2B57-E38E-4B5C-AABA-5F56D54718DE}" presName="rootConnector" presStyleLbl="node3" presStyleIdx="0" presStyleCnt="15"/>
      <dgm:spPr/>
      <dgm:t>
        <a:bodyPr/>
        <a:lstStyle/>
        <a:p>
          <a:endParaRPr lang="en-US"/>
        </a:p>
      </dgm:t>
    </dgm:pt>
    <dgm:pt modelId="{D9469DC9-EEBE-4002-8597-157ED86A78F9}" type="pres">
      <dgm:prSet presAssocID="{44BA2B57-E38E-4B5C-AABA-5F56D54718DE}" presName="hierChild4" presStyleCnt="0"/>
      <dgm:spPr/>
    </dgm:pt>
    <dgm:pt modelId="{A1D94878-26FA-46E3-9F6B-A37BBD18DC4A}" type="pres">
      <dgm:prSet presAssocID="{44BA2B57-E38E-4B5C-AABA-5F56D54718DE}" presName="hierChild5" presStyleCnt="0"/>
      <dgm:spPr/>
    </dgm:pt>
    <dgm:pt modelId="{CBA6CBDC-64E3-4FC9-93FA-1FD9D1BA20B0}" type="pres">
      <dgm:prSet presAssocID="{08664FE0-5DEC-4CE3-B840-30A062049CBC}" presName="Name37" presStyleLbl="parChTrans1D3" presStyleIdx="1" presStyleCnt="15"/>
      <dgm:spPr>
        <a:custGeom>
          <a:avLst/>
          <a:gdLst/>
          <a:ahLst/>
          <a:cxnLst/>
          <a:rect l="0" t="0" r="0" b="0"/>
          <a:pathLst>
            <a:path>
              <a:moveTo>
                <a:pt x="0" y="0"/>
              </a:moveTo>
              <a:lnTo>
                <a:pt x="0" y="1223092"/>
              </a:lnTo>
              <a:lnTo>
                <a:pt x="170281" y="1223092"/>
              </a:lnTo>
            </a:path>
          </a:pathLst>
        </a:custGeom>
      </dgm:spPr>
      <dgm:t>
        <a:bodyPr/>
        <a:lstStyle/>
        <a:p>
          <a:endParaRPr lang="en-US"/>
        </a:p>
      </dgm:t>
    </dgm:pt>
    <dgm:pt modelId="{1B42197C-F610-49FB-B6BD-D7139D65B87A}" type="pres">
      <dgm:prSet presAssocID="{9CD23694-1C57-4F12-A4CC-D4373943234D}" presName="hierRoot2" presStyleCnt="0">
        <dgm:presLayoutVars>
          <dgm:hierBranch val="init"/>
        </dgm:presLayoutVars>
      </dgm:prSet>
      <dgm:spPr/>
    </dgm:pt>
    <dgm:pt modelId="{24A86CAB-58F9-4455-AB78-4A7CDDB206B3}" type="pres">
      <dgm:prSet presAssocID="{9CD23694-1C57-4F12-A4CC-D4373943234D}" presName="rootComposite" presStyleCnt="0"/>
      <dgm:spPr/>
    </dgm:pt>
    <dgm:pt modelId="{F4A865B1-D4B9-4767-80CD-30D3BFF947E7}" type="pres">
      <dgm:prSet presAssocID="{9CD23694-1C57-4F12-A4CC-D4373943234D}" presName="rootText" presStyleLbl="node3" presStyleIdx="1" presStyleCnt="15">
        <dgm:presLayoutVars>
          <dgm:chPref val="3"/>
        </dgm:presLayoutVars>
      </dgm:prSet>
      <dgm:spPr>
        <a:prstGeom prst="rect">
          <a:avLst/>
        </a:prstGeom>
      </dgm:spPr>
      <dgm:t>
        <a:bodyPr/>
        <a:lstStyle/>
        <a:p>
          <a:endParaRPr lang="en-US"/>
        </a:p>
      </dgm:t>
    </dgm:pt>
    <dgm:pt modelId="{324ED4EC-7755-4797-98E5-BCCA24A3FCF8}" type="pres">
      <dgm:prSet presAssocID="{9CD23694-1C57-4F12-A4CC-D4373943234D}" presName="rootConnector" presStyleLbl="node3" presStyleIdx="1" presStyleCnt="15"/>
      <dgm:spPr/>
      <dgm:t>
        <a:bodyPr/>
        <a:lstStyle/>
        <a:p>
          <a:endParaRPr lang="en-US"/>
        </a:p>
      </dgm:t>
    </dgm:pt>
    <dgm:pt modelId="{E075AB68-3890-4C24-964E-64600FE059C7}" type="pres">
      <dgm:prSet presAssocID="{9CD23694-1C57-4F12-A4CC-D4373943234D}" presName="hierChild4" presStyleCnt="0"/>
      <dgm:spPr/>
    </dgm:pt>
    <dgm:pt modelId="{8F3CDBE8-889E-4278-869F-BFAD752AEDCC}" type="pres">
      <dgm:prSet presAssocID="{9CD23694-1C57-4F12-A4CC-D4373943234D}" presName="hierChild5" presStyleCnt="0"/>
      <dgm:spPr/>
    </dgm:pt>
    <dgm:pt modelId="{6652B32B-9B58-4048-905E-5DEE154E2437}" type="pres">
      <dgm:prSet presAssocID="{BDE83E04-0F64-418D-B4E7-E05C122279D7}" presName="Name37" presStyleLbl="parChTrans1D3" presStyleIdx="2" presStyleCnt="15"/>
      <dgm:spPr>
        <a:custGeom>
          <a:avLst/>
          <a:gdLst/>
          <a:ahLst/>
          <a:cxnLst/>
          <a:rect l="0" t="0" r="0" b="0"/>
          <a:pathLst>
            <a:path>
              <a:moveTo>
                <a:pt x="0" y="0"/>
              </a:moveTo>
              <a:lnTo>
                <a:pt x="0" y="1893524"/>
              </a:lnTo>
              <a:lnTo>
                <a:pt x="127212" y="1893524"/>
              </a:lnTo>
            </a:path>
          </a:pathLst>
        </a:custGeom>
      </dgm:spPr>
      <dgm:t>
        <a:bodyPr/>
        <a:lstStyle/>
        <a:p>
          <a:endParaRPr lang="en-US"/>
        </a:p>
      </dgm:t>
    </dgm:pt>
    <dgm:pt modelId="{7E4F938A-D8D8-49A1-AB91-851675B268AC}" type="pres">
      <dgm:prSet presAssocID="{0580E0E9-9F9F-4CEB-B875-8AC676865BFF}" presName="hierRoot2" presStyleCnt="0">
        <dgm:presLayoutVars>
          <dgm:hierBranch val="init"/>
        </dgm:presLayoutVars>
      </dgm:prSet>
      <dgm:spPr/>
    </dgm:pt>
    <dgm:pt modelId="{B9430F79-28B2-488F-9898-487DDF466EB0}" type="pres">
      <dgm:prSet presAssocID="{0580E0E9-9F9F-4CEB-B875-8AC676865BFF}" presName="rootComposite" presStyleCnt="0"/>
      <dgm:spPr/>
    </dgm:pt>
    <dgm:pt modelId="{BC245A20-FC7C-4A0F-8CB7-7C445AA0DBF5}" type="pres">
      <dgm:prSet presAssocID="{0580E0E9-9F9F-4CEB-B875-8AC676865BFF}" presName="rootText" presStyleLbl="node3" presStyleIdx="2" presStyleCnt="15" custLinFactNeighborX="-4120" custLinFactNeighborY="-13734">
        <dgm:presLayoutVars>
          <dgm:chPref val="3"/>
        </dgm:presLayoutVars>
      </dgm:prSet>
      <dgm:spPr>
        <a:prstGeom prst="rect">
          <a:avLst/>
        </a:prstGeom>
      </dgm:spPr>
      <dgm:t>
        <a:bodyPr/>
        <a:lstStyle/>
        <a:p>
          <a:endParaRPr lang="en-US"/>
        </a:p>
      </dgm:t>
    </dgm:pt>
    <dgm:pt modelId="{814721E1-0DB5-4621-AEFF-80C4339068E5}" type="pres">
      <dgm:prSet presAssocID="{0580E0E9-9F9F-4CEB-B875-8AC676865BFF}" presName="rootConnector" presStyleLbl="node3" presStyleIdx="2" presStyleCnt="15"/>
      <dgm:spPr/>
      <dgm:t>
        <a:bodyPr/>
        <a:lstStyle/>
        <a:p>
          <a:endParaRPr lang="en-US"/>
        </a:p>
      </dgm:t>
    </dgm:pt>
    <dgm:pt modelId="{DD68DF47-BAE4-4122-B588-583CD31F1FB9}" type="pres">
      <dgm:prSet presAssocID="{0580E0E9-9F9F-4CEB-B875-8AC676865BFF}" presName="hierChild4" presStyleCnt="0"/>
      <dgm:spPr/>
    </dgm:pt>
    <dgm:pt modelId="{1E675C61-2586-453A-8C95-9A0F42DDB3C5}" type="pres">
      <dgm:prSet presAssocID="{0580E0E9-9F9F-4CEB-B875-8AC676865BFF}" presName="hierChild5" presStyleCnt="0"/>
      <dgm:spPr/>
    </dgm:pt>
    <dgm:pt modelId="{BFF1B422-124D-4593-AF74-AF23504BA795}" type="pres">
      <dgm:prSet presAssocID="{505CB845-16E5-4C2A-901C-9C34A3318035}" presName="hierChild5" presStyleCnt="0"/>
      <dgm:spPr/>
    </dgm:pt>
    <dgm:pt modelId="{6E659329-CD8A-4CEE-96A9-C108117E61FB}" type="pres">
      <dgm:prSet presAssocID="{50DAC20A-081B-420A-ADAA-22D253E7A2D6}" presName="Name37" presStyleLbl="parChTrans1D2" presStyleIdx="1" presStyleCnt="4"/>
      <dgm:spPr>
        <a:custGeom>
          <a:avLst/>
          <a:gdLst/>
          <a:ahLst/>
          <a:cxnLst/>
          <a:rect l="0" t="0" r="0" b="0"/>
          <a:pathLst>
            <a:path>
              <a:moveTo>
                <a:pt x="1264907" y="0"/>
              </a:moveTo>
              <a:lnTo>
                <a:pt x="1264907" y="109764"/>
              </a:lnTo>
              <a:lnTo>
                <a:pt x="0" y="109764"/>
              </a:lnTo>
              <a:lnTo>
                <a:pt x="0" y="219529"/>
              </a:lnTo>
            </a:path>
          </a:pathLst>
        </a:custGeom>
      </dgm:spPr>
      <dgm:t>
        <a:bodyPr/>
        <a:lstStyle/>
        <a:p>
          <a:endParaRPr lang="en-US"/>
        </a:p>
      </dgm:t>
    </dgm:pt>
    <dgm:pt modelId="{9D4E508F-263C-410D-BF86-F5EE03634D60}" type="pres">
      <dgm:prSet presAssocID="{2983C71F-8D7C-41E7-8259-A50C3A4EE604}" presName="hierRoot2" presStyleCnt="0">
        <dgm:presLayoutVars>
          <dgm:hierBranch val="init"/>
        </dgm:presLayoutVars>
      </dgm:prSet>
      <dgm:spPr/>
    </dgm:pt>
    <dgm:pt modelId="{0EAFA45D-4D62-457B-AB87-2BC8F0220A77}" type="pres">
      <dgm:prSet presAssocID="{2983C71F-8D7C-41E7-8259-A50C3A4EE604}" presName="rootComposite" presStyleCnt="0"/>
      <dgm:spPr/>
    </dgm:pt>
    <dgm:pt modelId="{D05E7A93-8ABF-4B2A-ADAA-506EEDB2ACD3}" type="pres">
      <dgm:prSet presAssocID="{2983C71F-8D7C-41E7-8259-A50C3A4EE604}" presName="rootText" presStyleLbl="node2" presStyleIdx="1" presStyleCnt="4">
        <dgm:presLayoutVars>
          <dgm:chPref val="3"/>
        </dgm:presLayoutVars>
      </dgm:prSet>
      <dgm:spPr>
        <a:prstGeom prst="rect">
          <a:avLst/>
        </a:prstGeom>
      </dgm:spPr>
      <dgm:t>
        <a:bodyPr/>
        <a:lstStyle/>
        <a:p>
          <a:endParaRPr lang="en-US"/>
        </a:p>
      </dgm:t>
    </dgm:pt>
    <dgm:pt modelId="{6C8E665E-0B4A-41E5-A694-B87547CF3CB1}" type="pres">
      <dgm:prSet presAssocID="{2983C71F-8D7C-41E7-8259-A50C3A4EE604}" presName="rootConnector" presStyleLbl="node2" presStyleIdx="1" presStyleCnt="4"/>
      <dgm:spPr/>
      <dgm:t>
        <a:bodyPr/>
        <a:lstStyle/>
        <a:p>
          <a:endParaRPr lang="en-US"/>
        </a:p>
      </dgm:t>
    </dgm:pt>
    <dgm:pt modelId="{7531C3D4-AA09-4D19-AF5D-E61A1C1EFDBF}" type="pres">
      <dgm:prSet presAssocID="{2983C71F-8D7C-41E7-8259-A50C3A4EE604}" presName="hierChild4" presStyleCnt="0"/>
      <dgm:spPr/>
    </dgm:pt>
    <dgm:pt modelId="{B4E7680B-375F-4EB3-90E7-AE86AB111731}" type="pres">
      <dgm:prSet presAssocID="{EA4B2034-F49B-443B-A523-18B8A36BA83D}" presName="Name37" presStyleLbl="parChTrans1D3" presStyleIdx="3" presStyleCnt="15"/>
      <dgm:spPr>
        <a:custGeom>
          <a:avLst/>
          <a:gdLst/>
          <a:ahLst/>
          <a:cxnLst/>
          <a:rect l="0" t="0" r="0" b="0"/>
          <a:pathLst>
            <a:path>
              <a:moveTo>
                <a:pt x="0" y="0"/>
              </a:moveTo>
              <a:lnTo>
                <a:pt x="0" y="480873"/>
              </a:lnTo>
              <a:lnTo>
                <a:pt x="156806" y="480873"/>
              </a:lnTo>
            </a:path>
          </a:pathLst>
        </a:custGeom>
      </dgm:spPr>
      <dgm:t>
        <a:bodyPr/>
        <a:lstStyle/>
        <a:p>
          <a:endParaRPr lang="en-US"/>
        </a:p>
      </dgm:t>
    </dgm:pt>
    <dgm:pt modelId="{76F345B1-2089-4B60-93D1-50DB545206F7}" type="pres">
      <dgm:prSet presAssocID="{30D24769-7735-4661-90D2-DA05620B72FE}" presName="hierRoot2" presStyleCnt="0">
        <dgm:presLayoutVars>
          <dgm:hierBranch val="init"/>
        </dgm:presLayoutVars>
      </dgm:prSet>
      <dgm:spPr/>
    </dgm:pt>
    <dgm:pt modelId="{BD90EB0B-25C9-4CBF-8FF7-826A837C4131}" type="pres">
      <dgm:prSet presAssocID="{30D24769-7735-4661-90D2-DA05620B72FE}" presName="rootComposite" presStyleCnt="0"/>
      <dgm:spPr/>
    </dgm:pt>
    <dgm:pt modelId="{81111172-7EC4-4B06-9BAF-A2B1DB6F0EBE}" type="pres">
      <dgm:prSet presAssocID="{30D24769-7735-4661-90D2-DA05620B72FE}" presName="rootText" presStyleLbl="node3" presStyleIdx="3" presStyleCnt="15">
        <dgm:presLayoutVars>
          <dgm:chPref val="3"/>
        </dgm:presLayoutVars>
      </dgm:prSet>
      <dgm:spPr>
        <a:prstGeom prst="rect">
          <a:avLst/>
        </a:prstGeom>
      </dgm:spPr>
      <dgm:t>
        <a:bodyPr/>
        <a:lstStyle/>
        <a:p>
          <a:endParaRPr lang="en-US"/>
        </a:p>
      </dgm:t>
    </dgm:pt>
    <dgm:pt modelId="{5FE78A42-FE80-4527-8124-DC8D84AF15A5}" type="pres">
      <dgm:prSet presAssocID="{30D24769-7735-4661-90D2-DA05620B72FE}" presName="rootConnector" presStyleLbl="node3" presStyleIdx="3" presStyleCnt="15"/>
      <dgm:spPr/>
      <dgm:t>
        <a:bodyPr/>
        <a:lstStyle/>
        <a:p>
          <a:endParaRPr lang="en-US"/>
        </a:p>
      </dgm:t>
    </dgm:pt>
    <dgm:pt modelId="{9592653D-7649-4BC6-AF2C-7F02698C58C6}" type="pres">
      <dgm:prSet presAssocID="{30D24769-7735-4661-90D2-DA05620B72FE}" presName="hierChild4" presStyleCnt="0"/>
      <dgm:spPr/>
    </dgm:pt>
    <dgm:pt modelId="{945A1364-CDE2-42F4-8CC7-C20DB042A061}" type="pres">
      <dgm:prSet presAssocID="{30D24769-7735-4661-90D2-DA05620B72FE}" presName="hierChild5" presStyleCnt="0"/>
      <dgm:spPr/>
    </dgm:pt>
    <dgm:pt modelId="{EA2600E2-E4DF-444D-AB82-5040461CBD0F}" type="pres">
      <dgm:prSet presAssocID="{09EF8FCD-FE38-4CD0-83ED-A9EFDD0EF684}" presName="Name37" presStyleLbl="parChTrans1D3" presStyleIdx="4" presStyleCnt="15"/>
      <dgm:spPr>
        <a:custGeom>
          <a:avLst/>
          <a:gdLst/>
          <a:ahLst/>
          <a:cxnLst/>
          <a:rect l="0" t="0" r="0" b="0"/>
          <a:pathLst>
            <a:path>
              <a:moveTo>
                <a:pt x="0" y="0"/>
              </a:moveTo>
              <a:lnTo>
                <a:pt x="0" y="1223092"/>
              </a:lnTo>
              <a:lnTo>
                <a:pt x="156806" y="1223092"/>
              </a:lnTo>
            </a:path>
          </a:pathLst>
        </a:custGeom>
      </dgm:spPr>
      <dgm:t>
        <a:bodyPr/>
        <a:lstStyle/>
        <a:p>
          <a:endParaRPr lang="en-US"/>
        </a:p>
      </dgm:t>
    </dgm:pt>
    <dgm:pt modelId="{F97350BA-EC2B-4EC7-B3BB-B0D5C69A3A5B}" type="pres">
      <dgm:prSet presAssocID="{BAE01445-F9E0-4181-932B-E44AE79C05B4}" presName="hierRoot2" presStyleCnt="0">
        <dgm:presLayoutVars>
          <dgm:hierBranch val="init"/>
        </dgm:presLayoutVars>
      </dgm:prSet>
      <dgm:spPr/>
    </dgm:pt>
    <dgm:pt modelId="{5A87D1CD-65AC-4618-8A08-C987037D8B7A}" type="pres">
      <dgm:prSet presAssocID="{BAE01445-F9E0-4181-932B-E44AE79C05B4}" presName="rootComposite" presStyleCnt="0"/>
      <dgm:spPr/>
    </dgm:pt>
    <dgm:pt modelId="{2D9829DE-BA3B-407D-8E75-CEF35F50BB14}" type="pres">
      <dgm:prSet presAssocID="{BAE01445-F9E0-4181-932B-E44AE79C05B4}" presName="rootText" presStyleLbl="node3" presStyleIdx="4" presStyleCnt="15">
        <dgm:presLayoutVars>
          <dgm:chPref val="3"/>
        </dgm:presLayoutVars>
      </dgm:prSet>
      <dgm:spPr>
        <a:prstGeom prst="rect">
          <a:avLst/>
        </a:prstGeom>
      </dgm:spPr>
      <dgm:t>
        <a:bodyPr/>
        <a:lstStyle/>
        <a:p>
          <a:endParaRPr lang="en-US"/>
        </a:p>
      </dgm:t>
    </dgm:pt>
    <dgm:pt modelId="{B6CC415C-6969-4C66-86B4-E7D12B9A7F9A}" type="pres">
      <dgm:prSet presAssocID="{BAE01445-F9E0-4181-932B-E44AE79C05B4}" presName="rootConnector" presStyleLbl="node3" presStyleIdx="4" presStyleCnt="15"/>
      <dgm:spPr/>
      <dgm:t>
        <a:bodyPr/>
        <a:lstStyle/>
        <a:p>
          <a:endParaRPr lang="en-US"/>
        </a:p>
      </dgm:t>
    </dgm:pt>
    <dgm:pt modelId="{F6D3128B-4F6F-480B-9E2C-2EF613CAD4BE}" type="pres">
      <dgm:prSet presAssocID="{BAE01445-F9E0-4181-932B-E44AE79C05B4}" presName="hierChild4" presStyleCnt="0"/>
      <dgm:spPr/>
    </dgm:pt>
    <dgm:pt modelId="{D004A694-506E-4D42-B15A-16D65383CCAA}" type="pres">
      <dgm:prSet presAssocID="{BAE01445-F9E0-4181-932B-E44AE79C05B4}" presName="hierChild5" presStyleCnt="0"/>
      <dgm:spPr/>
    </dgm:pt>
    <dgm:pt modelId="{0A374FF2-9A16-4E23-82F6-1AAE44759E92}" type="pres">
      <dgm:prSet presAssocID="{2983C71F-8D7C-41E7-8259-A50C3A4EE604}" presName="hierChild5" presStyleCnt="0"/>
      <dgm:spPr/>
    </dgm:pt>
    <dgm:pt modelId="{C7F57AE6-2F33-4FBF-A2CB-58F5449C122B}" type="pres">
      <dgm:prSet presAssocID="{50AC33BB-468E-4322-A6EF-0F536334D0A9}" presName="Name37" presStyleLbl="parChTrans1D2" presStyleIdx="2" presStyleCnt="4"/>
      <dgm:spPr>
        <a:custGeom>
          <a:avLst/>
          <a:gdLst/>
          <a:ahLst/>
          <a:cxnLst/>
          <a:rect l="0" t="0" r="0" b="0"/>
          <a:pathLst>
            <a:path>
              <a:moveTo>
                <a:pt x="0" y="0"/>
              </a:moveTo>
              <a:lnTo>
                <a:pt x="0" y="109764"/>
              </a:lnTo>
              <a:lnTo>
                <a:pt x="893798" y="109764"/>
              </a:lnTo>
              <a:lnTo>
                <a:pt x="893798" y="219529"/>
              </a:lnTo>
            </a:path>
          </a:pathLst>
        </a:custGeom>
      </dgm:spPr>
      <dgm:t>
        <a:bodyPr/>
        <a:lstStyle/>
        <a:p>
          <a:endParaRPr lang="en-US"/>
        </a:p>
      </dgm:t>
    </dgm:pt>
    <dgm:pt modelId="{9E92E37C-BE4F-49E2-B9E4-047678DC8314}" type="pres">
      <dgm:prSet presAssocID="{763C2BE5-52E5-4FA4-913F-23147BD7F011}" presName="hierRoot2" presStyleCnt="0">
        <dgm:presLayoutVars>
          <dgm:hierBranch val="hang"/>
        </dgm:presLayoutVars>
      </dgm:prSet>
      <dgm:spPr/>
    </dgm:pt>
    <dgm:pt modelId="{518510A3-B784-4666-B451-13D940272ACA}" type="pres">
      <dgm:prSet presAssocID="{763C2BE5-52E5-4FA4-913F-23147BD7F011}" presName="rootComposite" presStyleCnt="0"/>
      <dgm:spPr/>
    </dgm:pt>
    <dgm:pt modelId="{BC47BF0A-9C36-474C-A72B-27A2A093D8A6}" type="pres">
      <dgm:prSet presAssocID="{763C2BE5-52E5-4FA4-913F-23147BD7F011}" presName="rootText" presStyleLbl="node2" presStyleIdx="2" presStyleCnt="4">
        <dgm:presLayoutVars>
          <dgm:chPref val="3"/>
        </dgm:presLayoutVars>
      </dgm:prSet>
      <dgm:spPr>
        <a:prstGeom prst="rect">
          <a:avLst/>
        </a:prstGeom>
      </dgm:spPr>
      <dgm:t>
        <a:bodyPr/>
        <a:lstStyle/>
        <a:p>
          <a:endParaRPr lang="en-US"/>
        </a:p>
      </dgm:t>
    </dgm:pt>
    <dgm:pt modelId="{D46F3638-4BE4-4800-9946-3E192A171905}" type="pres">
      <dgm:prSet presAssocID="{763C2BE5-52E5-4FA4-913F-23147BD7F011}" presName="rootConnector" presStyleLbl="node2" presStyleIdx="2" presStyleCnt="4"/>
      <dgm:spPr/>
      <dgm:t>
        <a:bodyPr/>
        <a:lstStyle/>
        <a:p>
          <a:endParaRPr lang="en-US"/>
        </a:p>
      </dgm:t>
    </dgm:pt>
    <dgm:pt modelId="{6CF21EC8-2484-4611-BC30-2AFFC75ECE99}" type="pres">
      <dgm:prSet presAssocID="{763C2BE5-52E5-4FA4-913F-23147BD7F011}" presName="hierChild4" presStyleCnt="0"/>
      <dgm:spPr/>
    </dgm:pt>
    <dgm:pt modelId="{8B9B812A-C40D-4BE0-8495-36CBFA11FE96}" type="pres">
      <dgm:prSet presAssocID="{4090A584-7A9B-4D47-882C-F690A17F71E4}" presName="Name48" presStyleLbl="parChTrans1D3" presStyleIdx="5" presStyleCnt="15"/>
      <dgm:spPr>
        <a:custGeom>
          <a:avLst/>
          <a:gdLst/>
          <a:ahLst/>
          <a:cxnLst/>
          <a:rect l="0" t="0" r="0" b="0"/>
          <a:pathLst>
            <a:path>
              <a:moveTo>
                <a:pt x="109764" y="0"/>
              </a:moveTo>
              <a:lnTo>
                <a:pt x="109764" y="480873"/>
              </a:lnTo>
              <a:lnTo>
                <a:pt x="0" y="480873"/>
              </a:lnTo>
            </a:path>
          </a:pathLst>
        </a:custGeom>
      </dgm:spPr>
      <dgm:t>
        <a:bodyPr/>
        <a:lstStyle/>
        <a:p>
          <a:endParaRPr lang="en-US"/>
        </a:p>
      </dgm:t>
    </dgm:pt>
    <dgm:pt modelId="{8CAA4482-6476-4A83-8B8E-ACF79A6798B4}" type="pres">
      <dgm:prSet presAssocID="{36773F25-229E-4D7E-BFA8-940DDE404D03}" presName="hierRoot2" presStyleCnt="0">
        <dgm:presLayoutVars>
          <dgm:hierBranch val="hang"/>
        </dgm:presLayoutVars>
      </dgm:prSet>
      <dgm:spPr/>
    </dgm:pt>
    <dgm:pt modelId="{B4CAD204-BE2D-48E6-9554-2CF4092DF518}" type="pres">
      <dgm:prSet presAssocID="{36773F25-229E-4D7E-BFA8-940DDE404D03}" presName="rootComposite" presStyleCnt="0"/>
      <dgm:spPr/>
    </dgm:pt>
    <dgm:pt modelId="{603B5AEA-B773-4758-B38B-718E89F5CFBB}" type="pres">
      <dgm:prSet presAssocID="{36773F25-229E-4D7E-BFA8-940DDE404D03}" presName="rootText" presStyleLbl="node3" presStyleIdx="5" presStyleCnt="15">
        <dgm:presLayoutVars>
          <dgm:chPref val="3"/>
        </dgm:presLayoutVars>
      </dgm:prSet>
      <dgm:spPr>
        <a:prstGeom prst="rect">
          <a:avLst/>
        </a:prstGeom>
      </dgm:spPr>
      <dgm:t>
        <a:bodyPr/>
        <a:lstStyle/>
        <a:p>
          <a:endParaRPr lang="en-US"/>
        </a:p>
      </dgm:t>
    </dgm:pt>
    <dgm:pt modelId="{4B3CD608-576B-460C-99AB-8F958B0C105A}" type="pres">
      <dgm:prSet presAssocID="{36773F25-229E-4D7E-BFA8-940DDE404D03}" presName="rootConnector" presStyleLbl="node3" presStyleIdx="5" presStyleCnt="15"/>
      <dgm:spPr/>
      <dgm:t>
        <a:bodyPr/>
        <a:lstStyle/>
        <a:p>
          <a:endParaRPr lang="en-US"/>
        </a:p>
      </dgm:t>
    </dgm:pt>
    <dgm:pt modelId="{4F5EC1B0-BE77-4291-AD6D-D34A3B164A63}" type="pres">
      <dgm:prSet presAssocID="{36773F25-229E-4D7E-BFA8-940DDE404D03}" presName="hierChild4" presStyleCnt="0"/>
      <dgm:spPr/>
    </dgm:pt>
    <dgm:pt modelId="{AD41AEF8-CD57-428E-A36A-22418727A1CC}" type="pres">
      <dgm:prSet presAssocID="{36773F25-229E-4D7E-BFA8-940DDE404D03}" presName="hierChild5" presStyleCnt="0"/>
      <dgm:spPr/>
    </dgm:pt>
    <dgm:pt modelId="{A24DA7F7-CE1D-4073-AAAB-F39F556943D1}" type="pres">
      <dgm:prSet presAssocID="{4EA76BF6-8572-4927-AE3F-2DFBD15F276C}" presName="Name48" presStyleLbl="parChTrans1D3" presStyleIdx="6" presStyleCnt="15"/>
      <dgm:spPr>
        <a:custGeom>
          <a:avLst/>
          <a:gdLst/>
          <a:ahLst/>
          <a:cxnLst/>
          <a:rect l="0" t="0" r="0" b="0"/>
          <a:pathLst>
            <a:path>
              <a:moveTo>
                <a:pt x="0" y="0"/>
              </a:moveTo>
              <a:lnTo>
                <a:pt x="0" y="480873"/>
              </a:lnTo>
              <a:lnTo>
                <a:pt x="109764" y="480873"/>
              </a:lnTo>
            </a:path>
          </a:pathLst>
        </a:custGeom>
      </dgm:spPr>
      <dgm:t>
        <a:bodyPr/>
        <a:lstStyle/>
        <a:p>
          <a:endParaRPr lang="en-US"/>
        </a:p>
      </dgm:t>
    </dgm:pt>
    <dgm:pt modelId="{3A2A990E-43A4-48E6-AFDC-9B1AE4D2E4E1}" type="pres">
      <dgm:prSet presAssocID="{0C9D246A-3A98-446C-A8EC-F12B4FD8BB6C}" presName="hierRoot2" presStyleCnt="0">
        <dgm:presLayoutVars>
          <dgm:hierBranch val="hang"/>
        </dgm:presLayoutVars>
      </dgm:prSet>
      <dgm:spPr/>
    </dgm:pt>
    <dgm:pt modelId="{115B7D05-0000-4187-9965-EB8D2B6D13A5}" type="pres">
      <dgm:prSet presAssocID="{0C9D246A-3A98-446C-A8EC-F12B4FD8BB6C}" presName="rootComposite" presStyleCnt="0"/>
      <dgm:spPr/>
    </dgm:pt>
    <dgm:pt modelId="{2A91D5BE-E30F-4FA0-A426-A50644C71253}" type="pres">
      <dgm:prSet presAssocID="{0C9D246A-3A98-446C-A8EC-F12B4FD8BB6C}" presName="rootText" presStyleLbl="node3" presStyleIdx="6" presStyleCnt="15">
        <dgm:presLayoutVars>
          <dgm:chPref val="3"/>
        </dgm:presLayoutVars>
      </dgm:prSet>
      <dgm:spPr>
        <a:prstGeom prst="rect">
          <a:avLst/>
        </a:prstGeom>
      </dgm:spPr>
      <dgm:t>
        <a:bodyPr/>
        <a:lstStyle/>
        <a:p>
          <a:endParaRPr lang="en-US"/>
        </a:p>
      </dgm:t>
    </dgm:pt>
    <dgm:pt modelId="{7FAF7C42-84BB-41B3-BEAE-0C077922A68C}" type="pres">
      <dgm:prSet presAssocID="{0C9D246A-3A98-446C-A8EC-F12B4FD8BB6C}" presName="rootConnector" presStyleLbl="node3" presStyleIdx="6" presStyleCnt="15"/>
      <dgm:spPr/>
      <dgm:t>
        <a:bodyPr/>
        <a:lstStyle/>
        <a:p>
          <a:endParaRPr lang="en-US"/>
        </a:p>
      </dgm:t>
    </dgm:pt>
    <dgm:pt modelId="{0C5A2695-193F-40C7-917D-F10C8CA2CCD2}" type="pres">
      <dgm:prSet presAssocID="{0C9D246A-3A98-446C-A8EC-F12B4FD8BB6C}" presName="hierChild4" presStyleCnt="0"/>
      <dgm:spPr/>
    </dgm:pt>
    <dgm:pt modelId="{2264BE37-ED65-4E40-A0E2-9E8AB969C54F}" type="pres">
      <dgm:prSet presAssocID="{0C9D246A-3A98-446C-A8EC-F12B4FD8BB6C}" presName="hierChild5" presStyleCnt="0"/>
      <dgm:spPr/>
    </dgm:pt>
    <dgm:pt modelId="{7E80F5B2-14A9-47CB-BA3F-D365685B9360}" type="pres">
      <dgm:prSet presAssocID="{AD9432A2-8E15-45E8-824F-FDD52C052A9B}" presName="Name48" presStyleLbl="parChTrans1D3" presStyleIdx="7" presStyleCnt="15"/>
      <dgm:spPr>
        <a:custGeom>
          <a:avLst/>
          <a:gdLst/>
          <a:ahLst/>
          <a:cxnLst/>
          <a:rect l="0" t="0" r="0" b="0"/>
          <a:pathLst>
            <a:path>
              <a:moveTo>
                <a:pt x="109764" y="0"/>
              </a:moveTo>
              <a:lnTo>
                <a:pt x="109764" y="1223092"/>
              </a:lnTo>
              <a:lnTo>
                <a:pt x="0" y="1223092"/>
              </a:lnTo>
            </a:path>
          </a:pathLst>
        </a:custGeom>
      </dgm:spPr>
      <dgm:t>
        <a:bodyPr/>
        <a:lstStyle/>
        <a:p>
          <a:endParaRPr lang="en-US"/>
        </a:p>
      </dgm:t>
    </dgm:pt>
    <dgm:pt modelId="{6BD874F6-3F64-4BC6-BCFA-0F123379B177}" type="pres">
      <dgm:prSet presAssocID="{CF610999-1577-4395-9085-C45AB0AFE82E}" presName="hierRoot2" presStyleCnt="0">
        <dgm:presLayoutVars>
          <dgm:hierBranch val="hang"/>
        </dgm:presLayoutVars>
      </dgm:prSet>
      <dgm:spPr/>
    </dgm:pt>
    <dgm:pt modelId="{FB52DD19-4280-4070-87F2-2582311BDD2D}" type="pres">
      <dgm:prSet presAssocID="{CF610999-1577-4395-9085-C45AB0AFE82E}" presName="rootComposite" presStyleCnt="0"/>
      <dgm:spPr/>
    </dgm:pt>
    <dgm:pt modelId="{B1521D0D-20CD-4A7E-864D-B9E2D61B2B03}" type="pres">
      <dgm:prSet presAssocID="{CF610999-1577-4395-9085-C45AB0AFE82E}" presName="rootText" presStyleLbl="node3" presStyleIdx="7" presStyleCnt="15">
        <dgm:presLayoutVars>
          <dgm:chPref val="3"/>
        </dgm:presLayoutVars>
      </dgm:prSet>
      <dgm:spPr>
        <a:prstGeom prst="rect">
          <a:avLst/>
        </a:prstGeom>
      </dgm:spPr>
      <dgm:t>
        <a:bodyPr/>
        <a:lstStyle/>
        <a:p>
          <a:endParaRPr lang="en-US"/>
        </a:p>
      </dgm:t>
    </dgm:pt>
    <dgm:pt modelId="{AE202F22-E387-4093-8AC5-8E5785A7752D}" type="pres">
      <dgm:prSet presAssocID="{CF610999-1577-4395-9085-C45AB0AFE82E}" presName="rootConnector" presStyleLbl="node3" presStyleIdx="7" presStyleCnt="15"/>
      <dgm:spPr/>
      <dgm:t>
        <a:bodyPr/>
        <a:lstStyle/>
        <a:p>
          <a:endParaRPr lang="en-US"/>
        </a:p>
      </dgm:t>
    </dgm:pt>
    <dgm:pt modelId="{F19F1D63-8B28-486D-9CD9-54528DA5A3BE}" type="pres">
      <dgm:prSet presAssocID="{CF610999-1577-4395-9085-C45AB0AFE82E}" presName="hierChild4" presStyleCnt="0"/>
      <dgm:spPr/>
    </dgm:pt>
    <dgm:pt modelId="{0C627466-0396-4704-961A-A051C4D1ECB6}" type="pres">
      <dgm:prSet presAssocID="{CF610999-1577-4395-9085-C45AB0AFE82E}" presName="hierChild5" presStyleCnt="0"/>
      <dgm:spPr/>
    </dgm:pt>
    <dgm:pt modelId="{3EC73CF6-9128-4915-BC90-51213C88FA98}" type="pres">
      <dgm:prSet presAssocID="{344E22A7-17E1-4ED2-BC70-B39E43B62965}" presName="Name48" presStyleLbl="parChTrans1D3" presStyleIdx="8" presStyleCnt="15"/>
      <dgm:spPr>
        <a:custGeom>
          <a:avLst/>
          <a:gdLst/>
          <a:ahLst/>
          <a:cxnLst/>
          <a:rect l="0" t="0" r="0" b="0"/>
          <a:pathLst>
            <a:path>
              <a:moveTo>
                <a:pt x="0" y="0"/>
              </a:moveTo>
              <a:lnTo>
                <a:pt x="0" y="1223092"/>
              </a:lnTo>
              <a:lnTo>
                <a:pt x="109764" y="1223092"/>
              </a:lnTo>
            </a:path>
          </a:pathLst>
        </a:custGeom>
      </dgm:spPr>
      <dgm:t>
        <a:bodyPr/>
        <a:lstStyle/>
        <a:p>
          <a:endParaRPr lang="en-US"/>
        </a:p>
      </dgm:t>
    </dgm:pt>
    <dgm:pt modelId="{D1488BE1-781A-4D8D-AD9E-80674A32A206}" type="pres">
      <dgm:prSet presAssocID="{B279273A-E02F-4324-9A2B-FA3F18866397}" presName="hierRoot2" presStyleCnt="0">
        <dgm:presLayoutVars>
          <dgm:hierBranch val="hang"/>
        </dgm:presLayoutVars>
      </dgm:prSet>
      <dgm:spPr/>
    </dgm:pt>
    <dgm:pt modelId="{E9CC787D-BF65-4AFD-96F5-DF7F76D0C957}" type="pres">
      <dgm:prSet presAssocID="{B279273A-E02F-4324-9A2B-FA3F18866397}" presName="rootComposite" presStyleCnt="0"/>
      <dgm:spPr/>
    </dgm:pt>
    <dgm:pt modelId="{6D265BDD-D706-4676-B7AE-A3DA052252D6}" type="pres">
      <dgm:prSet presAssocID="{B279273A-E02F-4324-9A2B-FA3F18866397}" presName="rootText" presStyleLbl="node3" presStyleIdx="8" presStyleCnt="15">
        <dgm:presLayoutVars>
          <dgm:chPref val="3"/>
        </dgm:presLayoutVars>
      </dgm:prSet>
      <dgm:spPr>
        <a:prstGeom prst="rect">
          <a:avLst/>
        </a:prstGeom>
      </dgm:spPr>
      <dgm:t>
        <a:bodyPr/>
        <a:lstStyle/>
        <a:p>
          <a:endParaRPr lang="en-US"/>
        </a:p>
      </dgm:t>
    </dgm:pt>
    <dgm:pt modelId="{C437240E-AB4A-48A5-8C17-89F8F7E83B00}" type="pres">
      <dgm:prSet presAssocID="{B279273A-E02F-4324-9A2B-FA3F18866397}" presName="rootConnector" presStyleLbl="node3" presStyleIdx="8" presStyleCnt="15"/>
      <dgm:spPr/>
      <dgm:t>
        <a:bodyPr/>
        <a:lstStyle/>
        <a:p>
          <a:endParaRPr lang="en-US"/>
        </a:p>
      </dgm:t>
    </dgm:pt>
    <dgm:pt modelId="{38EB99A2-A9A2-4B61-A3C5-94F15856448A}" type="pres">
      <dgm:prSet presAssocID="{B279273A-E02F-4324-9A2B-FA3F18866397}" presName="hierChild4" presStyleCnt="0"/>
      <dgm:spPr/>
    </dgm:pt>
    <dgm:pt modelId="{63D4DBEB-5FA5-4778-AB3A-DEE30FABB7F7}" type="pres">
      <dgm:prSet presAssocID="{B279273A-E02F-4324-9A2B-FA3F18866397}" presName="hierChild5" presStyleCnt="0"/>
      <dgm:spPr/>
    </dgm:pt>
    <dgm:pt modelId="{9DC51F07-A2FE-42A5-8D5F-CFCA931A423D}" type="pres">
      <dgm:prSet presAssocID="{E675CA23-9F5C-4803-970C-647C019A2E95}" presName="Name48" presStyleLbl="parChTrans1D3" presStyleIdx="9" presStyleCnt="15"/>
      <dgm:spPr>
        <a:custGeom>
          <a:avLst/>
          <a:gdLst/>
          <a:ahLst/>
          <a:cxnLst/>
          <a:rect l="0" t="0" r="0" b="0"/>
          <a:pathLst>
            <a:path>
              <a:moveTo>
                <a:pt x="119241" y="0"/>
              </a:moveTo>
              <a:lnTo>
                <a:pt x="119241" y="1966016"/>
              </a:lnTo>
              <a:lnTo>
                <a:pt x="45720" y="1966016"/>
              </a:lnTo>
            </a:path>
          </a:pathLst>
        </a:custGeom>
      </dgm:spPr>
      <dgm:t>
        <a:bodyPr/>
        <a:lstStyle/>
        <a:p>
          <a:endParaRPr lang="en-US"/>
        </a:p>
      </dgm:t>
    </dgm:pt>
    <dgm:pt modelId="{3F9A3F2B-AF68-4F7F-8553-434B87C590C2}" type="pres">
      <dgm:prSet presAssocID="{6F7F13CE-C6AF-409D-9C61-DCFBB962CC34}" presName="hierRoot2" presStyleCnt="0">
        <dgm:presLayoutVars>
          <dgm:hierBranch val="hang"/>
        </dgm:presLayoutVars>
      </dgm:prSet>
      <dgm:spPr/>
    </dgm:pt>
    <dgm:pt modelId="{1A127AB4-9241-441A-A63C-74775DB35A0D}" type="pres">
      <dgm:prSet presAssocID="{6F7F13CE-C6AF-409D-9C61-DCFBB962CC34}" presName="rootComposite" presStyleCnt="0"/>
      <dgm:spPr/>
    </dgm:pt>
    <dgm:pt modelId="{5AD95C62-1026-4E93-A6F7-BB1221B8A900}" type="pres">
      <dgm:prSet presAssocID="{6F7F13CE-C6AF-409D-9C61-DCFBB962CC34}" presName="rootText" presStyleLbl="node3" presStyleIdx="9" presStyleCnt="15" custLinFactNeighborX="3467" custLinFactNeighborY="135">
        <dgm:presLayoutVars>
          <dgm:chPref val="3"/>
        </dgm:presLayoutVars>
      </dgm:prSet>
      <dgm:spPr>
        <a:prstGeom prst="rect">
          <a:avLst/>
        </a:prstGeom>
      </dgm:spPr>
      <dgm:t>
        <a:bodyPr/>
        <a:lstStyle/>
        <a:p>
          <a:endParaRPr lang="en-US"/>
        </a:p>
      </dgm:t>
    </dgm:pt>
    <dgm:pt modelId="{A4B774FD-4837-406D-BADB-C2755218B432}" type="pres">
      <dgm:prSet presAssocID="{6F7F13CE-C6AF-409D-9C61-DCFBB962CC34}" presName="rootConnector" presStyleLbl="node3" presStyleIdx="9" presStyleCnt="15"/>
      <dgm:spPr/>
      <dgm:t>
        <a:bodyPr/>
        <a:lstStyle/>
        <a:p>
          <a:endParaRPr lang="en-US"/>
        </a:p>
      </dgm:t>
    </dgm:pt>
    <dgm:pt modelId="{5298921A-8B88-4B13-816D-0ECAC3865D14}" type="pres">
      <dgm:prSet presAssocID="{6F7F13CE-C6AF-409D-9C61-DCFBB962CC34}" presName="hierChild4" presStyleCnt="0"/>
      <dgm:spPr/>
    </dgm:pt>
    <dgm:pt modelId="{C51EC833-745A-4C6C-B60C-D3A3BC16764C}" type="pres">
      <dgm:prSet presAssocID="{6F7F13CE-C6AF-409D-9C61-DCFBB962CC34}" presName="hierChild5" presStyleCnt="0"/>
      <dgm:spPr/>
    </dgm:pt>
    <dgm:pt modelId="{FB025557-EEE5-440F-BBEF-20539F1B666F}" type="pres">
      <dgm:prSet presAssocID="{CA82C325-7012-4F5B-AF36-89F6F11DED46}" presName="Name48" presStyleLbl="parChTrans1D3" presStyleIdx="10" presStyleCnt="15"/>
      <dgm:spPr>
        <a:custGeom>
          <a:avLst/>
          <a:gdLst/>
          <a:ahLst/>
          <a:cxnLst/>
          <a:rect l="0" t="0" r="0" b="0"/>
          <a:pathLst>
            <a:path>
              <a:moveTo>
                <a:pt x="0" y="0"/>
              </a:moveTo>
              <a:lnTo>
                <a:pt x="0" y="1965310"/>
              </a:lnTo>
              <a:lnTo>
                <a:pt x="109764" y="1965310"/>
              </a:lnTo>
            </a:path>
          </a:pathLst>
        </a:custGeom>
      </dgm:spPr>
      <dgm:t>
        <a:bodyPr/>
        <a:lstStyle/>
        <a:p>
          <a:endParaRPr lang="en-US"/>
        </a:p>
      </dgm:t>
    </dgm:pt>
    <dgm:pt modelId="{52E6E602-4DA6-4AEF-BA90-AEBFA7CB74A8}" type="pres">
      <dgm:prSet presAssocID="{3786CCDE-6714-463E-A142-9DD17D8D0137}" presName="hierRoot2" presStyleCnt="0">
        <dgm:presLayoutVars>
          <dgm:hierBranch val="hang"/>
        </dgm:presLayoutVars>
      </dgm:prSet>
      <dgm:spPr/>
    </dgm:pt>
    <dgm:pt modelId="{5F3C1EFB-3E1A-49F5-B89F-FC34D9004B9B}" type="pres">
      <dgm:prSet presAssocID="{3786CCDE-6714-463E-A142-9DD17D8D0137}" presName="rootComposite" presStyleCnt="0"/>
      <dgm:spPr/>
    </dgm:pt>
    <dgm:pt modelId="{980579BF-F49A-42E0-9B97-0D5AC88B94EC}" type="pres">
      <dgm:prSet presAssocID="{3786CCDE-6714-463E-A142-9DD17D8D0137}" presName="rootText" presStyleLbl="node3" presStyleIdx="10" presStyleCnt="15">
        <dgm:presLayoutVars>
          <dgm:chPref val="3"/>
        </dgm:presLayoutVars>
      </dgm:prSet>
      <dgm:spPr>
        <a:prstGeom prst="rect">
          <a:avLst/>
        </a:prstGeom>
      </dgm:spPr>
      <dgm:t>
        <a:bodyPr/>
        <a:lstStyle/>
        <a:p>
          <a:endParaRPr lang="en-US"/>
        </a:p>
      </dgm:t>
    </dgm:pt>
    <dgm:pt modelId="{13040F90-5C4C-4DCD-A93C-FB58F5A9C013}" type="pres">
      <dgm:prSet presAssocID="{3786CCDE-6714-463E-A142-9DD17D8D0137}" presName="rootConnector" presStyleLbl="node3" presStyleIdx="10" presStyleCnt="15"/>
      <dgm:spPr/>
      <dgm:t>
        <a:bodyPr/>
        <a:lstStyle/>
        <a:p>
          <a:endParaRPr lang="en-US"/>
        </a:p>
      </dgm:t>
    </dgm:pt>
    <dgm:pt modelId="{2D7A0E10-2B92-437A-A222-0797194F63AB}" type="pres">
      <dgm:prSet presAssocID="{3786CCDE-6714-463E-A142-9DD17D8D0137}" presName="hierChild4" presStyleCnt="0"/>
      <dgm:spPr/>
    </dgm:pt>
    <dgm:pt modelId="{1CAFEF43-EC4D-48D6-BBC1-AD243A06389D}" type="pres">
      <dgm:prSet presAssocID="{3786CCDE-6714-463E-A142-9DD17D8D0137}" presName="hierChild5" presStyleCnt="0"/>
      <dgm:spPr/>
    </dgm:pt>
    <dgm:pt modelId="{546450DB-3AE6-4156-9523-F96019D03D99}" type="pres">
      <dgm:prSet presAssocID="{763C2BE5-52E5-4FA4-913F-23147BD7F011}" presName="hierChild5" presStyleCnt="0"/>
      <dgm:spPr/>
    </dgm:pt>
    <dgm:pt modelId="{BED9582A-DC8D-4FE0-B145-1F1B50D47A74}" type="pres">
      <dgm:prSet presAssocID="{2F9D95B0-7338-4ADB-89B6-B43C796EE223}" presName="Name37" presStyleLbl="parChTrans1D2" presStyleIdx="3" presStyleCnt="4"/>
      <dgm:spPr>
        <a:custGeom>
          <a:avLst/>
          <a:gdLst/>
          <a:ahLst/>
          <a:cxnLst/>
          <a:rect l="0" t="0" r="0" b="0"/>
          <a:pathLst>
            <a:path>
              <a:moveTo>
                <a:pt x="0" y="0"/>
              </a:moveTo>
              <a:lnTo>
                <a:pt x="0" y="109764"/>
              </a:lnTo>
              <a:lnTo>
                <a:pt x="2529814" y="109764"/>
              </a:lnTo>
              <a:lnTo>
                <a:pt x="2529814" y="219529"/>
              </a:lnTo>
            </a:path>
          </a:pathLst>
        </a:custGeom>
      </dgm:spPr>
      <dgm:t>
        <a:bodyPr/>
        <a:lstStyle/>
        <a:p>
          <a:endParaRPr lang="en-US"/>
        </a:p>
      </dgm:t>
    </dgm:pt>
    <dgm:pt modelId="{84CED299-06D9-4CFF-AD7A-5A568D4E2EF7}" type="pres">
      <dgm:prSet presAssocID="{699C87F7-5B7F-424D-9E28-5FFFA67B9008}" presName="hierRoot2" presStyleCnt="0">
        <dgm:presLayoutVars>
          <dgm:hierBranch val="r"/>
        </dgm:presLayoutVars>
      </dgm:prSet>
      <dgm:spPr/>
    </dgm:pt>
    <dgm:pt modelId="{752BD476-81EA-43F4-A708-E047A4CDC714}" type="pres">
      <dgm:prSet presAssocID="{699C87F7-5B7F-424D-9E28-5FFFA67B9008}" presName="rootComposite" presStyleCnt="0"/>
      <dgm:spPr/>
    </dgm:pt>
    <dgm:pt modelId="{422788A4-B653-4545-874C-0B14F62E7ADE}" type="pres">
      <dgm:prSet presAssocID="{699C87F7-5B7F-424D-9E28-5FFFA67B9008}" presName="rootText" presStyleLbl="node2" presStyleIdx="3" presStyleCnt="4">
        <dgm:presLayoutVars>
          <dgm:chPref val="3"/>
        </dgm:presLayoutVars>
      </dgm:prSet>
      <dgm:spPr>
        <a:prstGeom prst="rect">
          <a:avLst/>
        </a:prstGeom>
      </dgm:spPr>
      <dgm:t>
        <a:bodyPr/>
        <a:lstStyle/>
        <a:p>
          <a:endParaRPr lang="en-US"/>
        </a:p>
      </dgm:t>
    </dgm:pt>
    <dgm:pt modelId="{0DC590ED-6756-4FC9-81D5-00035739CF58}" type="pres">
      <dgm:prSet presAssocID="{699C87F7-5B7F-424D-9E28-5FFFA67B9008}" presName="rootConnector" presStyleLbl="node2" presStyleIdx="3" presStyleCnt="4"/>
      <dgm:spPr/>
      <dgm:t>
        <a:bodyPr/>
        <a:lstStyle/>
        <a:p>
          <a:endParaRPr lang="en-US"/>
        </a:p>
      </dgm:t>
    </dgm:pt>
    <dgm:pt modelId="{E5761225-92E9-40CE-B19E-D939DE5E1389}" type="pres">
      <dgm:prSet presAssocID="{699C87F7-5B7F-424D-9E28-5FFFA67B9008}" presName="hierChild4" presStyleCnt="0"/>
      <dgm:spPr/>
    </dgm:pt>
    <dgm:pt modelId="{505C7918-DD7C-4FD2-8D33-5E33F57FCB9E}" type="pres">
      <dgm:prSet presAssocID="{46877AA7-688E-4B9C-AADF-A1E49E5E270A}" presName="Name50" presStyleLbl="parChTrans1D3" presStyleIdx="11" presStyleCnt="15"/>
      <dgm:spPr>
        <a:custGeom>
          <a:avLst/>
          <a:gdLst/>
          <a:ahLst/>
          <a:cxnLst/>
          <a:rect l="0" t="0" r="0" b="0"/>
          <a:pathLst>
            <a:path>
              <a:moveTo>
                <a:pt x="0" y="0"/>
              </a:moveTo>
              <a:lnTo>
                <a:pt x="0" y="480873"/>
              </a:lnTo>
              <a:lnTo>
                <a:pt x="156806" y="480873"/>
              </a:lnTo>
            </a:path>
          </a:pathLst>
        </a:custGeom>
      </dgm:spPr>
      <dgm:t>
        <a:bodyPr/>
        <a:lstStyle/>
        <a:p>
          <a:endParaRPr lang="en-US"/>
        </a:p>
      </dgm:t>
    </dgm:pt>
    <dgm:pt modelId="{71C40081-9F1A-4731-9AA5-B373EA5CD936}" type="pres">
      <dgm:prSet presAssocID="{9FECFD0C-8E7F-4690-A696-BD393F1EB871}" presName="hierRoot2" presStyleCnt="0">
        <dgm:presLayoutVars>
          <dgm:hierBranch val="r"/>
        </dgm:presLayoutVars>
      </dgm:prSet>
      <dgm:spPr/>
    </dgm:pt>
    <dgm:pt modelId="{5E96E4FC-A410-43C7-AE9C-5B42F1436D80}" type="pres">
      <dgm:prSet presAssocID="{9FECFD0C-8E7F-4690-A696-BD393F1EB871}" presName="rootComposite" presStyleCnt="0"/>
      <dgm:spPr/>
    </dgm:pt>
    <dgm:pt modelId="{CD8E2334-2C85-4D5C-B271-11C599ABCE55}" type="pres">
      <dgm:prSet presAssocID="{9FECFD0C-8E7F-4690-A696-BD393F1EB871}" presName="rootText" presStyleLbl="node3" presStyleIdx="11" presStyleCnt="15">
        <dgm:presLayoutVars>
          <dgm:chPref val="3"/>
        </dgm:presLayoutVars>
      </dgm:prSet>
      <dgm:spPr>
        <a:prstGeom prst="rect">
          <a:avLst/>
        </a:prstGeom>
      </dgm:spPr>
      <dgm:t>
        <a:bodyPr/>
        <a:lstStyle/>
        <a:p>
          <a:endParaRPr lang="en-US"/>
        </a:p>
      </dgm:t>
    </dgm:pt>
    <dgm:pt modelId="{0BD70CF1-1D18-4501-ADBF-80949127D011}" type="pres">
      <dgm:prSet presAssocID="{9FECFD0C-8E7F-4690-A696-BD393F1EB871}" presName="rootConnector" presStyleLbl="node3" presStyleIdx="11" presStyleCnt="15"/>
      <dgm:spPr/>
      <dgm:t>
        <a:bodyPr/>
        <a:lstStyle/>
        <a:p>
          <a:endParaRPr lang="en-US"/>
        </a:p>
      </dgm:t>
    </dgm:pt>
    <dgm:pt modelId="{4FC71D3A-CA43-4E84-953D-6B0B6B257D97}" type="pres">
      <dgm:prSet presAssocID="{9FECFD0C-8E7F-4690-A696-BD393F1EB871}" presName="hierChild4" presStyleCnt="0"/>
      <dgm:spPr/>
    </dgm:pt>
    <dgm:pt modelId="{A4294923-3573-4B9A-868E-1984FC027D84}" type="pres">
      <dgm:prSet presAssocID="{9FECFD0C-8E7F-4690-A696-BD393F1EB871}" presName="hierChild5" presStyleCnt="0"/>
      <dgm:spPr/>
    </dgm:pt>
    <dgm:pt modelId="{DEC9AB48-B08D-4A71-8B63-5C10838DCAE1}" type="pres">
      <dgm:prSet presAssocID="{B0EE949B-CD82-499F-8574-2F01E683B617}" presName="Name50" presStyleLbl="parChTrans1D3" presStyleIdx="12" presStyleCnt="15"/>
      <dgm:spPr>
        <a:custGeom>
          <a:avLst/>
          <a:gdLst/>
          <a:ahLst/>
          <a:cxnLst/>
          <a:rect l="0" t="0" r="0" b="0"/>
          <a:pathLst>
            <a:path>
              <a:moveTo>
                <a:pt x="0" y="0"/>
              </a:moveTo>
              <a:lnTo>
                <a:pt x="0" y="1223092"/>
              </a:lnTo>
              <a:lnTo>
                <a:pt x="156806" y="1223092"/>
              </a:lnTo>
            </a:path>
          </a:pathLst>
        </a:custGeom>
      </dgm:spPr>
      <dgm:t>
        <a:bodyPr/>
        <a:lstStyle/>
        <a:p>
          <a:endParaRPr lang="en-US"/>
        </a:p>
      </dgm:t>
    </dgm:pt>
    <dgm:pt modelId="{E101BB27-D4FE-49FA-A12C-FD79B4714F71}" type="pres">
      <dgm:prSet presAssocID="{5E516A1F-F9B8-415A-97A9-25DFD7C1C145}" presName="hierRoot2" presStyleCnt="0">
        <dgm:presLayoutVars>
          <dgm:hierBranch val="init"/>
        </dgm:presLayoutVars>
      </dgm:prSet>
      <dgm:spPr/>
    </dgm:pt>
    <dgm:pt modelId="{C20CCB5D-D50D-4ED5-93F7-E15244F0E0B5}" type="pres">
      <dgm:prSet presAssocID="{5E516A1F-F9B8-415A-97A9-25DFD7C1C145}" presName="rootComposite" presStyleCnt="0"/>
      <dgm:spPr/>
    </dgm:pt>
    <dgm:pt modelId="{501B57A9-FF07-48F2-AE19-F9A764887B60}" type="pres">
      <dgm:prSet presAssocID="{5E516A1F-F9B8-415A-97A9-25DFD7C1C145}" presName="rootText" presStyleLbl="node3" presStyleIdx="12" presStyleCnt="15">
        <dgm:presLayoutVars>
          <dgm:chPref val="3"/>
        </dgm:presLayoutVars>
      </dgm:prSet>
      <dgm:spPr>
        <a:prstGeom prst="rect">
          <a:avLst/>
        </a:prstGeom>
      </dgm:spPr>
      <dgm:t>
        <a:bodyPr/>
        <a:lstStyle/>
        <a:p>
          <a:endParaRPr lang="en-US"/>
        </a:p>
      </dgm:t>
    </dgm:pt>
    <dgm:pt modelId="{C5E9B103-91C7-4E36-84B5-3771759140D7}" type="pres">
      <dgm:prSet presAssocID="{5E516A1F-F9B8-415A-97A9-25DFD7C1C145}" presName="rootConnector" presStyleLbl="node3" presStyleIdx="12" presStyleCnt="15"/>
      <dgm:spPr/>
      <dgm:t>
        <a:bodyPr/>
        <a:lstStyle/>
        <a:p>
          <a:endParaRPr lang="en-US"/>
        </a:p>
      </dgm:t>
    </dgm:pt>
    <dgm:pt modelId="{643E5EE8-7A7E-496B-BCF5-E3A4C5E08844}" type="pres">
      <dgm:prSet presAssocID="{5E516A1F-F9B8-415A-97A9-25DFD7C1C145}" presName="hierChild4" presStyleCnt="0"/>
      <dgm:spPr/>
    </dgm:pt>
    <dgm:pt modelId="{C85E09F2-EEA0-4A74-94C2-C4E3B6C90E23}" type="pres">
      <dgm:prSet presAssocID="{5E516A1F-F9B8-415A-97A9-25DFD7C1C145}" presName="hierChild5" presStyleCnt="0"/>
      <dgm:spPr/>
    </dgm:pt>
    <dgm:pt modelId="{A87CB933-6085-4BB5-87DE-354199080DBF}" type="pres">
      <dgm:prSet presAssocID="{6BBAC275-2926-47B8-B2D3-822E25F227DC}" presName="Name50" presStyleLbl="parChTrans1D3" presStyleIdx="13" presStyleCnt="15"/>
      <dgm:spPr>
        <a:custGeom>
          <a:avLst/>
          <a:gdLst/>
          <a:ahLst/>
          <a:cxnLst/>
          <a:rect l="0" t="0" r="0" b="0"/>
          <a:pathLst>
            <a:path>
              <a:moveTo>
                <a:pt x="0" y="0"/>
              </a:moveTo>
              <a:lnTo>
                <a:pt x="0" y="1965310"/>
              </a:lnTo>
              <a:lnTo>
                <a:pt x="156806" y="1965310"/>
              </a:lnTo>
            </a:path>
          </a:pathLst>
        </a:custGeom>
      </dgm:spPr>
      <dgm:t>
        <a:bodyPr/>
        <a:lstStyle/>
        <a:p>
          <a:endParaRPr lang="en-US"/>
        </a:p>
      </dgm:t>
    </dgm:pt>
    <dgm:pt modelId="{A3EEAB55-29AB-437F-AB0A-2ADE13AABEE8}" type="pres">
      <dgm:prSet presAssocID="{280A963D-ACF2-4797-9E47-52A2473F1A08}" presName="hierRoot2" presStyleCnt="0">
        <dgm:presLayoutVars>
          <dgm:hierBranch val="r"/>
        </dgm:presLayoutVars>
      </dgm:prSet>
      <dgm:spPr/>
    </dgm:pt>
    <dgm:pt modelId="{6BF09463-4728-4ADD-B3AA-7244405D8516}" type="pres">
      <dgm:prSet presAssocID="{280A963D-ACF2-4797-9E47-52A2473F1A08}" presName="rootComposite" presStyleCnt="0"/>
      <dgm:spPr/>
    </dgm:pt>
    <dgm:pt modelId="{AF82DC96-51AD-4C19-AD68-E4AEB6A390E1}" type="pres">
      <dgm:prSet presAssocID="{280A963D-ACF2-4797-9E47-52A2473F1A08}" presName="rootText" presStyleLbl="node3" presStyleIdx="13" presStyleCnt="15">
        <dgm:presLayoutVars>
          <dgm:chPref val="3"/>
        </dgm:presLayoutVars>
      </dgm:prSet>
      <dgm:spPr>
        <a:prstGeom prst="rect">
          <a:avLst/>
        </a:prstGeom>
      </dgm:spPr>
      <dgm:t>
        <a:bodyPr/>
        <a:lstStyle/>
        <a:p>
          <a:endParaRPr lang="en-US"/>
        </a:p>
      </dgm:t>
    </dgm:pt>
    <dgm:pt modelId="{D224BBD7-1CE4-4586-AE7F-862E288F2E47}" type="pres">
      <dgm:prSet presAssocID="{280A963D-ACF2-4797-9E47-52A2473F1A08}" presName="rootConnector" presStyleLbl="node3" presStyleIdx="13" presStyleCnt="15"/>
      <dgm:spPr/>
      <dgm:t>
        <a:bodyPr/>
        <a:lstStyle/>
        <a:p>
          <a:endParaRPr lang="en-US"/>
        </a:p>
      </dgm:t>
    </dgm:pt>
    <dgm:pt modelId="{10088908-D595-4619-ACB1-A4233922575F}" type="pres">
      <dgm:prSet presAssocID="{280A963D-ACF2-4797-9E47-52A2473F1A08}" presName="hierChild4" presStyleCnt="0"/>
      <dgm:spPr/>
    </dgm:pt>
    <dgm:pt modelId="{7E0F4A5F-B301-4692-B872-BFFB8C005988}" type="pres">
      <dgm:prSet presAssocID="{280A963D-ACF2-4797-9E47-52A2473F1A08}" presName="hierChild5" presStyleCnt="0"/>
      <dgm:spPr/>
    </dgm:pt>
    <dgm:pt modelId="{1D773037-96BE-45B1-BE61-A9E5480C7FD4}" type="pres">
      <dgm:prSet presAssocID="{7CB3581A-557B-470C-BB4C-5A2A8500EDBA}" presName="Name50" presStyleLbl="parChTrans1D3" presStyleIdx="14" presStyleCnt="15"/>
      <dgm:spPr>
        <a:custGeom>
          <a:avLst/>
          <a:gdLst/>
          <a:ahLst/>
          <a:cxnLst/>
          <a:rect l="0" t="0" r="0" b="0"/>
          <a:pathLst>
            <a:path>
              <a:moveTo>
                <a:pt x="0" y="0"/>
              </a:moveTo>
              <a:lnTo>
                <a:pt x="0" y="2707529"/>
              </a:lnTo>
              <a:lnTo>
                <a:pt x="156806" y="2707529"/>
              </a:lnTo>
            </a:path>
          </a:pathLst>
        </a:custGeom>
      </dgm:spPr>
      <dgm:t>
        <a:bodyPr/>
        <a:lstStyle/>
        <a:p>
          <a:endParaRPr lang="en-US"/>
        </a:p>
      </dgm:t>
    </dgm:pt>
    <dgm:pt modelId="{852F4EF5-C468-4406-B20A-0238DCDCBE6F}" type="pres">
      <dgm:prSet presAssocID="{BEB7EB51-607B-43E3-9198-E9D9B9D23D71}" presName="hierRoot2" presStyleCnt="0">
        <dgm:presLayoutVars>
          <dgm:hierBranch val="r"/>
        </dgm:presLayoutVars>
      </dgm:prSet>
      <dgm:spPr/>
    </dgm:pt>
    <dgm:pt modelId="{90FF03F3-D754-413F-87C1-011DD84AB2B8}" type="pres">
      <dgm:prSet presAssocID="{BEB7EB51-607B-43E3-9198-E9D9B9D23D71}" presName="rootComposite" presStyleCnt="0"/>
      <dgm:spPr/>
    </dgm:pt>
    <dgm:pt modelId="{635E4993-0E56-4A6E-AC7C-224BB7E6E329}" type="pres">
      <dgm:prSet presAssocID="{BEB7EB51-607B-43E3-9198-E9D9B9D23D71}" presName="rootText" presStyleLbl="node3" presStyleIdx="14" presStyleCnt="15">
        <dgm:presLayoutVars>
          <dgm:chPref val="3"/>
        </dgm:presLayoutVars>
      </dgm:prSet>
      <dgm:spPr>
        <a:prstGeom prst="rect">
          <a:avLst/>
        </a:prstGeom>
      </dgm:spPr>
      <dgm:t>
        <a:bodyPr/>
        <a:lstStyle/>
        <a:p>
          <a:endParaRPr lang="en-US"/>
        </a:p>
      </dgm:t>
    </dgm:pt>
    <dgm:pt modelId="{75FC768A-8670-476B-98E6-00DE72A4F7F3}" type="pres">
      <dgm:prSet presAssocID="{BEB7EB51-607B-43E3-9198-E9D9B9D23D71}" presName="rootConnector" presStyleLbl="node3" presStyleIdx="14" presStyleCnt="15"/>
      <dgm:spPr/>
      <dgm:t>
        <a:bodyPr/>
        <a:lstStyle/>
        <a:p>
          <a:endParaRPr lang="en-US"/>
        </a:p>
      </dgm:t>
    </dgm:pt>
    <dgm:pt modelId="{8618B5C2-FC78-4954-BC7B-B8921B998269}" type="pres">
      <dgm:prSet presAssocID="{BEB7EB51-607B-43E3-9198-E9D9B9D23D71}" presName="hierChild4" presStyleCnt="0"/>
      <dgm:spPr/>
    </dgm:pt>
    <dgm:pt modelId="{01D49235-6D98-4E21-8382-4535F53E25C4}" type="pres">
      <dgm:prSet presAssocID="{BEB7EB51-607B-43E3-9198-E9D9B9D23D71}" presName="hierChild5" presStyleCnt="0"/>
      <dgm:spPr/>
    </dgm:pt>
    <dgm:pt modelId="{30BE57E8-861F-498E-ACAD-542728786FE0}" type="pres">
      <dgm:prSet presAssocID="{699C87F7-5B7F-424D-9E28-5FFFA67B9008}" presName="hierChild5" presStyleCnt="0"/>
      <dgm:spPr/>
    </dgm:pt>
    <dgm:pt modelId="{29B79C5E-B168-4E4C-917B-29E780895C45}" type="pres">
      <dgm:prSet presAssocID="{B61A752A-3B88-407C-A457-9AF63806D710}" presName="hierChild3" presStyleCnt="0"/>
      <dgm:spPr/>
    </dgm:pt>
  </dgm:ptLst>
  <dgm:cxnLst>
    <dgm:cxn modelId="{4EEDC7D6-22C0-4B7D-B8F1-FA2284B280D2}" type="presOf" srcId="{763C2BE5-52E5-4FA4-913F-23147BD7F011}" destId="{D46F3638-4BE4-4800-9946-3E192A171905}" srcOrd="1" destOrd="0" presId="urn:microsoft.com/office/officeart/2005/8/layout/orgChart1"/>
    <dgm:cxn modelId="{83E9224F-62C6-42D1-AB55-2221C8151C4B}" srcId="{B61A752A-3B88-407C-A457-9AF63806D710}" destId="{699C87F7-5B7F-424D-9E28-5FFFA67B9008}" srcOrd="3" destOrd="0" parTransId="{2F9D95B0-7338-4ADB-89B6-B43C796EE223}" sibTransId="{BCC322C5-C28F-4F2D-B6A0-1B668DD2490A}"/>
    <dgm:cxn modelId="{C2E37CB4-E780-4794-870F-30C17D7583D1}" srcId="{763C2BE5-52E5-4FA4-913F-23147BD7F011}" destId="{36773F25-229E-4D7E-BFA8-940DDE404D03}" srcOrd="0" destOrd="0" parTransId="{4090A584-7A9B-4D47-882C-F690A17F71E4}" sibTransId="{051EC910-5C7E-4866-8EFB-4803777A70FC}"/>
    <dgm:cxn modelId="{47647E71-DC8C-41DB-8E7C-B4CE4C2D0EBE}" type="presOf" srcId="{4EA76BF6-8572-4927-AE3F-2DFBD15F276C}" destId="{A24DA7F7-CE1D-4073-AAAB-F39F556943D1}" srcOrd="0" destOrd="0" presId="urn:microsoft.com/office/officeart/2005/8/layout/orgChart1"/>
    <dgm:cxn modelId="{538E16F9-1DD4-4AD8-B151-CEEC9139E7DD}" type="presOf" srcId="{2983C71F-8D7C-41E7-8259-A50C3A4EE604}" destId="{6C8E665E-0B4A-41E5-A694-B87547CF3CB1}" srcOrd="1" destOrd="0" presId="urn:microsoft.com/office/officeart/2005/8/layout/orgChart1"/>
    <dgm:cxn modelId="{93371F57-61BF-49D6-9E9A-779DB0B6E7A0}" type="presOf" srcId="{50DAC20A-081B-420A-ADAA-22D253E7A2D6}" destId="{6E659329-CD8A-4CEE-96A9-C108117E61FB}" srcOrd="0" destOrd="0" presId="urn:microsoft.com/office/officeart/2005/8/layout/orgChart1"/>
    <dgm:cxn modelId="{F917F34C-14FD-4513-AB32-5888EE4C152E}" srcId="{B61A752A-3B88-407C-A457-9AF63806D710}" destId="{2983C71F-8D7C-41E7-8259-A50C3A4EE604}" srcOrd="1" destOrd="0" parTransId="{50DAC20A-081B-420A-ADAA-22D253E7A2D6}" sibTransId="{42DA430F-4267-4C8C-A3A0-7DCD1425F156}"/>
    <dgm:cxn modelId="{295C4DCC-5383-4736-9F6A-D408D460844D}" type="presOf" srcId="{44BA2B57-E38E-4B5C-AABA-5F56D54718DE}" destId="{D27625E8-98D6-4FC9-8569-997ACEC0CB07}" srcOrd="1" destOrd="0" presId="urn:microsoft.com/office/officeart/2005/8/layout/orgChart1"/>
    <dgm:cxn modelId="{253A3ECB-1E3C-4CA2-A3F8-88388986D663}" type="presOf" srcId="{46877AA7-688E-4B9C-AADF-A1E49E5E270A}" destId="{505C7918-DD7C-4FD2-8D33-5E33F57FCB9E}" srcOrd="0" destOrd="0" presId="urn:microsoft.com/office/officeart/2005/8/layout/orgChart1"/>
    <dgm:cxn modelId="{65C6073B-8BA9-40FC-891F-711F761D0B61}" type="presOf" srcId="{BEB7EB51-607B-43E3-9198-E9D9B9D23D71}" destId="{75FC768A-8670-476B-98E6-00DE72A4F7F3}" srcOrd="1" destOrd="0" presId="urn:microsoft.com/office/officeart/2005/8/layout/orgChart1"/>
    <dgm:cxn modelId="{8A3BAB0E-2C6B-4F24-B464-C1F88A9C4BD3}" type="presOf" srcId="{36773F25-229E-4D7E-BFA8-940DDE404D03}" destId="{603B5AEA-B773-4758-B38B-718E89F5CFBB}" srcOrd="0" destOrd="0" presId="urn:microsoft.com/office/officeart/2005/8/layout/orgChart1"/>
    <dgm:cxn modelId="{5B8251B4-B50C-4D56-8441-75E9403DF413}" type="presOf" srcId="{280A963D-ACF2-4797-9E47-52A2473F1A08}" destId="{AF82DC96-51AD-4C19-AD68-E4AEB6A390E1}" srcOrd="0" destOrd="0" presId="urn:microsoft.com/office/officeart/2005/8/layout/orgChart1"/>
    <dgm:cxn modelId="{48D986F7-D721-4863-BB8C-E0D21F2254C4}" type="presOf" srcId="{0580E0E9-9F9F-4CEB-B875-8AC676865BFF}" destId="{814721E1-0DB5-4621-AEFF-80C4339068E5}" srcOrd="1" destOrd="0" presId="urn:microsoft.com/office/officeart/2005/8/layout/orgChart1"/>
    <dgm:cxn modelId="{F67D18B2-117A-4795-9616-C36DF3848C51}" type="presOf" srcId="{CF610999-1577-4395-9085-C45AB0AFE82E}" destId="{B1521D0D-20CD-4A7E-864D-B9E2D61B2B03}" srcOrd="0" destOrd="0" presId="urn:microsoft.com/office/officeart/2005/8/layout/orgChart1"/>
    <dgm:cxn modelId="{C80532E5-196E-4011-8C74-FF655BFC7D44}" type="presOf" srcId="{B0EE949B-CD82-499F-8574-2F01E683B617}" destId="{DEC9AB48-B08D-4A71-8B63-5C10838DCAE1}" srcOrd="0" destOrd="0" presId="urn:microsoft.com/office/officeart/2005/8/layout/orgChart1"/>
    <dgm:cxn modelId="{436ACD95-83E9-4C21-9E4D-1041F015CB70}" srcId="{763C2BE5-52E5-4FA4-913F-23147BD7F011}" destId="{6F7F13CE-C6AF-409D-9C61-DCFBB962CC34}" srcOrd="4" destOrd="0" parTransId="{E675CA23-9F5C-4803-970C-647C019A2E95}" sibTransId="{17DC1BA4-11AF-4393-9CBB-07FB38A87664}"/>
    <dgm:cxn modelId="{6A26E948-3995-47B1-A266-133D22DAA60E}" type="presOf" srcId="{BAE01445-F9E0-4181-932B-E44AE79C05B4}" destId="{B6CC415C-6969-4C66-86B4-E7D12B9A7F9A}" srcOrd="1" destOrd="0" presId="urn:microsoft.com/office/officeart/2005/8/layout/orgChart1"/>
    <dgm:cxn modelId="{ECC7EC29-9CBD-483A-9B96-93C268C8D07D}" type="presOf" srcId="{5E516A1F-F9B8-415A-97A9-25DFD7C1C145}" destId="{C5E9B103-91C7-4E36-84B5-3771759140D7}" srcOrd="1" destOrd="0" presId="urn:microsoft.com/office/officeart/2005/8/layout/orgChart1"/>
    <dgm:cxn modelId="{ECBF8B8D-C4A8-4CDB-BBA7-2D3C335B9693}" type="presOf" srcId="{6F7F13CE-C6AF-409D-9C61-DCFBB962CC34}" destId="{A4B774FD-4837-406D-BADB-C2755218B432}" srcOrd="1" destOrd="0" presId="urn:microsoft.com/office/officeart/2005/8/layout/orgChart1"/>
    <dgm:cxn modelId="{E030B7F1-A3A0-41D6-89BB-3EBAE61C5F14}" type="presOf" srcId="{B61A752A-3B88-407C-A457-9AF63806D710}" destId="{203D337E-A9FF-4C48-9AAF-9546849F6CEF}" srcOrd="0" destOrd="0" presId="urn:microsoft.com/office/officeart/2005/8/layout/orgChart1"/>
    <dgm:cxn modelId="{6DD9F540-5464-4D22-9F64-082F707D15D7}" srcId="{2983C71F-8D7C-41E7-8259-A50C3A4EE604}" destId="{BAE01445-F9E0-4181-932B-E44AE79C05B4}" srcOrd="1" destOrd="0" parTransId="{09EF8FCD-FE38-4CD0-83ED-A9EFDD0EF684}" sibTransId="{879BB5AA-26A5-4291-BD53-A6BD8317AB33}"/>
    <dgm:cxn modelId="{8D87636B-734D-4DCC-92DB-BA757F6151FF}" type="presOf" srcId="{3786CCDE-6714-463E-A142-9DD17D8D0137}" destId="{13040F90-5C4C-4DCD-A93C-FB58F5A9C013}" srcOrd="1" destOrd="0" presId="urn:microsoft.com/office/officeart/2005/8/layout/orgChart1"/>
    <dgm:cxn modelId="{51D6314C-0115-4420-B286-6B0709A508E4}" srcId="{763C2BE5-52E5-4FA4-913F-23147BD7F011}" destId="{0C9D246A-3A98-446C-A8EC-F12B4FD8BB6C}" srcOrd="1" destOrd="0" parTransId="{4EA76BF6-8572-4927-AE3F-2DFBD15F276C}" sibTransId="{862248AC-5509-4617-98F4-BEF8A00020C7}"/>
    <dgm:cxn modelId="{006ACB8A-BC77-4B7C-BAD4-10C1A9DD5D37}" type="presOf" srcId="{AD9432A2-8E15-45E8-824F-FDD52C052A9B}" destId="{7E80F5B2-14A9-47CB-BA3F-D365685B9360}" srcOrd="0" destOrd="0" presId="urn:microsoft.com/office/officeart/2005/8/layout/orgChart1"/>
    <dgm:cxn modelId="{5A7A6B16-08B4-4384-AF0E-93727F5E6956}" srcId="{699C87F7-5B7F-424D-9E28-5FFFA67B9008}" destId="{5E516A1F-F9B8-415A-97A9-25DFD7C1C145}" srcOrd="1" destOrd="0" parTransId="{B0EE949B-CD82-499F-8574-2F01E683B617}" sibTransId="{4B8AC00B-E1F8-42AD-9048-64231FEFA6E3}"/>
    <dgm:cxn modelId="{AD57E164-B58F-4DE2-8A37-8B23DD4E96D6}" type="presOf" srcId="{08664FE0-5DEC-4CE3-B840-30A062049CBC}" destId="{CBA6CBDC-64E3-4FC9-93FA-1FD9D1BA20B0}" srcOrd="0" destOrd="0" presId="urn:microsoft.com/office/officeart/2005/8/layout/orgChart1"/>
    <dgm:cxn modelId="{BC55A7CD-6845-457E-804C-CE2AA377004F}" type="presOf" srcId="{505CB845-16E5-4C2A-901C-9C34A3318035}" destId="{2B72161C-8C1D-41BF-B64A-E1E2FC804986}" srcOrd="1" destOrd="0" presId="urn:microsoft.com/office/officeart/2005/8/layout/orgChart1"/>
    <dgm:cxn modelId="{7FEF493A-E060-4B0A-B72C-C54214B5260B}" type="presOf" srcId="{6F7F13CE-C6AF-409D-9C61-DCFBB962CC34}" destId="{5AD95C62-1026-4E93-A6F7-BB1221B8A900}" srcOrd="0" destOrd="0" presId="urn:microsoft.com/office/officeart/2005/8/layout/orgChart1"/>
    <dgm:cxn modelId="{A2614BED-34C9-4140-8594-BE9E18F0F576}" type="presOf" srcId="{0580E0E9-9F9F-4CEB-B875-8AC676865BFF}" destId="{BC245A20-FC7C-4A0F-8CB7-7C445AA0DBF5}" srcOrd="0" destOrd="0" presId="urn:microsoft.com/office/officeart/2005/8/layout/orgChart1"/>
    <dgm:cxn modelId="{AD325070-ECBC-463F-8FF0-73A4F0C0D095}" type="presOf" srcId="{BEB7EB51-607B-43E3-9198-E9D9B9D23D71}" destId="{635E4993-0E56-4A6E-AC7C-224BB7E6E329}" srcOrd="0" destOrd="0" presId="urn:microsoft.com/office/officeart/2005/8/layout/orgChart1"/>
    <dgm:cxn modelId="{09472034-820B-4A76-B80A-B8B14323CD4A}" type="presOf" srcId="{699C87F7-5B7F-424D-9E28-5FFFA67B9008}" destId="{0DC590ED-6756-4FC9-81D5-00035739CF58}" srcOrd="1" destOrd="0" presId="urn:microsoft.com/office/officeart/2005/8/layout/orgChart1"/>
    <dgm:cxn modelId="{C98C1FB2-8D92-468A-AC22-9343E506E037}" type="presOf" srcId="{8560C5F4-14F3-4B4D-84D9-653A47F84B4C}" destId="{89342912-571F-42A3-85F3-4DB6CE70F0F5}" srcOrd="0" destOrd="0" presId="urn:microsoft.com/office/officeart/2005/8/layout/orgChart1"/>
    <dgm:cxn modelId="{02E86DAF-A022-47EC-A7EE-5CE0EC7554B1}" srcId="{763C2BE5-52E5-4FA4-913F-23147BD7F011}" destId="{B279273A-E02F-4324-9A2B-FA3F18866397}" srcOrd="3" destOrd="0" parTransId="{344E22A7-17E1-4ED2-BC70-B39E43B62965}" sibTransId="{1BFCA0C6-EBFF-48FB-A831-166A911A5791}"/>
    <dgm:cxn modelId="{C2CF9EB9-03D9-4537-B54E-6878BFED88A0}" type="presOf" srcId="{3786CCDE-6714-463E-A142-9DD17D8D0137}" destId="{980579BF-F49A-42E0-9B97-0D5AC88B94EC}" srcOrd="0" destOrd="0" presId="urn:microsoft.com/office/officeart/2005/8/layout/orgChart1"/>
    <dgm:cxn modelId="{95653F90-14E6-4DE5-BEA1-05646C8DA4D5}" type="presOf" srcId="{763C2BE5-52E5-4FA4-913F-23147BD7F011}" destId="{BC47BF0A-9C36-474C-A72B-27A2A093D8A6}" srcOrd="0" destOrd="0" presId="urn:microsoft.com/office/officeart/2005/8/layout/orgChart1"/>
    <dgm:cxn modelId="{43A6E6A0-25A4-478E-8D21-7DF291D1DDA5}" type="presOf" srcId="{09EF8FCD-FE38-4CD0-83ED-A9EFDD0EF684}" destId="{EA2600E2-E4DF-444D-AB82-5040461CBD0F}" srcOrd="0" destOrd="0" presId="urn:microsoft.com/office/officeart/2005/8/layout/orgChart1"/>
    <dgm:cxn modelId="{CD0414CA-25B3-4FAB-BFEC-880486978407}" type="presOf" srcId="{30D24769-7735-4661-90D2-DA05620B72FE}" destId="{81111172-7EC4-4B06-9BAF-A2B1DB6F0EBE}" srcOrd="0" destOrd="0" presId="urn:microsoft.com/office/officeart/2005/8/layout/orgChart1"/>
    <dgm:cxn modelId="{B6AA455F-580F-4715-A367-C0447812F41E}" type="presOf" srcId="{44BA2B57-E38E-4B5C-AABA-5F56D54718DE}" destId="{8339BE2A-83A8-40FC-A7F7-8D71830B0424}" srcOrd="0" destOrd="0" presId="urn:microsoft.com/office/officeart/2005/8/layout/orgChart1"/>
    <dgm:cxn modelId="{DF61F746-3D10-47E1-8EFE-5E09F7938F69}" srcId="{D72DCA6E-6F0D-4BFF-BF11-1973E7403251}" destId="{B61A752A-3B88-407C-A457-9AF63806D710}" srcOrd="0" destOrd="0" parTransId="{859E23FE-B3E7-4F09-BAA4-3D5DE70FC058}" sibTransId="{61F072B4-7B21-42FC-A0B8-228F9FFB645E}"/>
    <dgm:cxn modelId="{04A24F4C-58C1-47E7-BF2D-078E67F0E00C}" type="presOf" srcId="{36773F25-229E-4D7E-BFA8-940DDE404D03}" destId="{4B3CD608-576B-460C-99AB-8F958B0C105A}" srcOrd="1" destOrd="0" presId="urn:microsoft.com/office/officeart/2005/8/layout/orgChart1"/>
    <dgm:cxn modelId="{3B9A583B-C084-4C80-BE2D-90AD41B4BC9C}" type="presOf" srcId="{344E22A7-17E1-4ED2-BC70-B39E43B62965}" destId="{3EC73CF6-9128-4915-BC90-51213C88FA98}" srcOrd="0" destOrd="0" presId="urn:microsoft.com/office/officeart/2005/8/layout/orgChart1"/>
    <dgm:cxn modelId="{A79216D2-D57F-42A2-9A06-7A82FE2C39D7}" srcId="{2983C71F-8D7C-41E7-8259-A50C3A4EE604}" destId="{30D24769-7735-4661-90D2-DA05620B72FE}" srcOrd="0" destOrd="0" parTransId="{EA4B2034-F49B-443B-A523-18B8A36BA83D}" sibTransId="{0A378E6A-4145-46CE-8FEA-44750A234111}"/>
    <dgm:cxn modelId="{97EEFF49-B753-41D3-964D-DE2A5E0DB027}" type="presOf" srcId="{B279273A-E02F-4324-9A2B-FA3F18866397}" destId="{C437240E-AB4A-48A5-8C17-89F8F7E83B00}" srcOrd="1" destOrd="0" presId="urn:microsoft.com/office/officeart/2005/8/layout/orgChart1"/>
    <dgm:cxn modelId="{2A43D3C0-8176-437C-8178-80858D0200B3}" type="presOf" srcId="{0C9D246A-3A98-446C-A8EC-F12B4FD8BB6C}" destId="{2A91D5BE-E30F-4FA0-A426-A50644C71253}" srcOrd="0" destOrd="0" presId="urn:microsoft.com/office/officeart/2005/8/layout/orgChart1"/>
    <dgm:cxn modelId="{8BC5E26C-9953-4330-BD93-62CE9063A306}" type="presOf" srcId="{50AC33BB-468E-4322-A6EF-0F536334D0A9}" destId="{C7F57AE6-2F33-4FBF-A2CB-58F5449C122B}" srcOrd="0" destOrd="0" presId="urn:microsoft.com/office/officeart/2005/8/layout/orgChart1"/>
    <dgm:cxn modelId="{598A8875-43FB-4908-B42E-9B0702AC0641}" srcId="{763C2BE5-52E5-4FA4-913F-23147BD7F011}" destId="{CF610999-1577-4395-9085-C45AB0AFE82E}" srcOrd="2" destOrd="0" parTransId="{AD9432A2-8E15-45E8-824F-FDD52C052A9B}" sibTransId="{2916B200-CCDF-4306-A59C-9D76C2D106EF}"/>
    <dgm:cxn modelId="{D1BC2C8F-9D43-4692-AA76-70244BD3FFA4}" type="presOf" srcId="{699C87F7-5B7F-424D-9E28-5FFFA67B9008}" destId="{422788A4-B653-4545-874C-0B14F62E7ADE}" srcOrd="0" destOrd="0" presId="urn:microsoft.com/office/officeart/2005/8/layout/orgChart1"/>
    <dgm:cxn modelId="{A3C9D1B6-09CA-4B5D-A927-B9037C62C0A3}" type="presOf" srcId="{BDE83E04-0F64-418D-B4E7-E05C122279D7}" destId="{6652B32B-9B58-4048-905E-5DEE154E2437}" srcOrd="0" destOrd="0" presId="urn:microsoft.com/office/officeart/2005/8/layout/orgChart1"/>
    <dgm:cxn modelId="{F47AA8F6-3C38-4102-BF6F-3D634DBA624B}" type="presOf" srcId="{280A963D-ACF2-4797-9E47-52A2473F1A08}" destId="{D224BBD7-1CE4-4586-AE7F-862E288F2E47}" srcOrd="1" destOrd="0" presId="urn:microsoft.com/office/officeart/2005/8/layout/orgChart1"/>
    <dgm:cxn modelId="{AE069716-34BC-43F9-97B3-772B4EB86A11}" type="presOf" srcId="{CF610999-1577-4395-9085-C45AB0AFE82E}" destId="{AE202F22-E387-4093-8AC5-8E5785A7752D}" srcOrd="1" destOrd="0" presId="urn:microsoft.com/office/officeart/2005/8/layout/orgChart1"/>
    <dgm:cxn modelId="{7C8283C7-F7AC-4EE4-A94D-604C1AC36954}" type="presOf" srcId="{B279273A-E02F-4324-9A2B-FA3F18866397}" destId="{6D265BDD-D706-4676-B7AE-A3DA052252D6}" srcOrd="0" destOrd="0" presId="urn:microsoft.com/office/officeart/2005/8/layout/orgChart1"/>
    <dgm:cxn modelId="{7D49B2E5-83C5-47DF-B723-4C1744E9F7F3}" type="presOf" srcId="{9FECFD0C-8E7F-4690-A696-BD393F1EB871}" destId="{CD8E2334-2C85-4D5C-B271-11C599ABCE55}" srcOrd="0" destOrd="0" presId="urn:microsoft.com/office/officeart/2005/8/layout/orgChart1"/>
    <dgm:cxn modelId="{99ADFB55-41E9-43E1-94DB-7276239BC272}" srcId="{505CB845-16E5-4C2A-901C-9C34A3318035}" destId="{0580E0E9-9F9F-4CEB-B875-8AC676865BFF}" srcOrd="2" destOrd="0" parTransId="{BDE83E04-0F64-418D-B4E7-E05C122279D7}" sibTransId="{10DBEE98-9C94-4A24-9463-F5CB2E919821}"/>
    <dgm:cxn modelId="{7F23E2AF-14E5-4932-B743-68B01A4B26D6}" type="presOf" srcId="{2983C71F-8D7C-41E7-8259-A50C3A4EE604}" destId="{D05E7A93-8ABF-4B2A-ADAA-506EEDB2ACD3}" srcOrd="0" destOrd="0" presId="urn:microsoft.com/office/officeart/2005/8/layout/orgChart1"/>
    <dgm:cxn modelId="{D044ADAA-F227-44ED-85AB-2244125D7D35}" type="presOf" srcId="{6BBAC275-2926-47B8-B2D3-822E25F227DC}" destId="{A87CB933-6085-4BB5-87DE-354199080DBF}" srcOrd="0" destOrd="0" presId="urn:microsoft.com/office/officeart/2005/8/layout/orgChart1"/>
    <dgm:cxn modelId="{26E0B87F-29E8-4013-99EA-364C948897DA}" type="presOf" srcId="{0C9D246A-3A98-446C-A8EC-F12B4FD8BB6C}" destId="{7FAF7C42-84BB-41B3-BEAE-0C077922A68C}" srcOrd="1" destOrd="0" presId="urn:microsoft.com/office/officeart/2005/8/layout/orgChart1"/>
    <dgm:cxn modelId="{48B6EA4E-6A16-4E5C-A998-F7E5B314554A}" type="presOf" srcId="{EA4B2034-F49B-443B-A523-18B8A36BA83D}" destId="{B4E7680B-375F-4EB3-90E7-AE86AB111731}" srcOrd="0" destOrd="0" presId="urn:microsoft.com/office/officeart/2005/8/layout/orgChart1"/>
    <dgm:cxn modelId="{2568AF0B-BEA5-45EA-92D5-FE231E8B53EB}" srcId="{699C87F7-5B7F-424D-9E28-5FFFA67B9008}" destId="{BEB7EB51-607B-43E3-9198-E9D9B9D23D71}" srcOrd="3" destOrd="0" parTransId="{7CB3581A-557B-470C-BB4C-5A2A8500EDBA}" sibTransId="{FCB70A92-8B48-401D-A958-931EDECAF389}"/>
    <dgm:cxn modelId="{9E2C3060-6C31-4DC1-B32E-9F6B3F4016D9}" srcId="{B61A752A-3B88-407C-A457-9AF63806D710}" destId="{505CB845-16E5-4C2A-901C-9C34A3318035}" srcOrd="0" destOrd="0" parTransId="{293E67C5-C1C8-48EA-9719-AA7064DB4D92}" sibTransId="{CBAC1EE5-D17F-4273-B924-401A70D497BE}"/>
    <dgm:cxn modelId="{7F70D738-422B-4650-AAF2-4D32262E14D2}" type="presOf" srcId="{9CD23694-1C57-4F12-A4CC-D4373943234D}" destId="{324ED4EC-7755-4797-98E5-BCCA24A3FCF8}" srcOrd="1" destOrd="0" presId="urn:microsoft.com/office/officeart/2005/8/layout/orgChart1"/>
    <dgm:cxn modelId="{391BB126-E085-46C3-B63B-3F2257266DF5}" type="presOf" srcId="{7CB3581A-557B-470C-BB4C-5A2A8500EDBA}" destId="{1D773037-96BE-45B1-BE61-A9E5480C7FD4}" srcOrd="0" destOrd="0" presId="urn:microsoft.com/office/officeart/2005/8/layout/orgChart1"/>
    <dgm:cxn modelId="{645F112C-30DB-4AEF-A641-C72117CE00BE}" type="presOf" srcId="{D72DCA6E-6F0D-4BFF-BF11-1973E7403251}" destId="{AA4F94E2-8BAD-4824-8553-A375547715B0}" srcOrd="0" destOrd="0" presId="urn:microsoft.com/office/officeart/2005/8/layout/orgChart1"/>
    <dgm:cxn modelId="{58A05D89-15EC-4A9B-BBD2-BD0C27BF5F97}" type="presOf" srcId="{E675CA23-9F5C-4803-970C-647C019A2E95}" destId="{9DC51F07-A2FE-42A5-8D5F-CFCA931A423D}" srcOrd="0" destOrd="0" presId="urn:microsoft.com/office/officeart/2005/8/layout/orgChart1"/>
    <dgm:cxn modelId="{FEBD8EF6-D2B1-462A-89A4-9BF5F1EF2608}" type="presOf" srcId="{30D24769-7735-4661-90D2-DA05620B72FE}" destId="{5FE78A42-FE80-4527-8124-DC8D84AF15A5}" srcOrd="1" destOrd="0" presId="urn:microsoft.com/office/officeart/2005/8/layout/orgChart1"/>
    <dgm:cxn modelId="{E21D5B04-E15E-40C5-8F3A-21D1A51C4B3E}" srcId="{763C2BE5-52E5-4FA4-913F-23147BD7F011}" destId="{3786CCDE-6714-463E-A142-9DD17D8D0137}" srcOrd="5" destOrd="0" parTransId="{CA82C325-7012-4F5B-AF36-89F6F11DED46}" sibTransId="{95205C6C-AAC0-40DC-BBD2-6064C8CF6FBE}"/>
    <dgm:cxn modelId="{9C5F1304-8AE2-4FDA-8892-379DD82161FD}" type="presOf" srcId="{9FECFD0C-8E7F-4690-A696-BD393F1EB871}" destId="{0BD70CF1-1D18-4501-ADBF-80949127D011}" srcOrd="1" destOrd="0" presId="urn:microsoft.com/office/officeart/2005/8/layout/orgChart1"/>
    <dgm:cxn modelId="{888061EE-1F8B-45B7-997E-FE760E08F1EF}" type="presOf" srcId="{CA82C325-7012-4F5B-AF36-89F6F11DED46}" destId="{FB025557-EEE5-440F-BBEF-20539F1B666F}" srcOrd="0" destOrd="0" presId="urn:microsoft.com/office/officeart/2005/8/layout/orgChart1"/>
    <dgm:cxn modelId="{7BBD1534-3545-4BBF-ABEF-46AD66AEF0ED}" type="presOf" srcId="{BAE01445-F9E0-4181-932B-E44AE79C05B4}" destId="{2D9829DE-BA3B-407D-8E75-CEF35F50BB14}" srcOrd="0" destOrd="0" presId="urn:microsoft.com/office/officeart/2005/8/layout/orgChart1"/>
    <dgm:cxn modelId="{52F31676-2E65-42C9-A743-7D1CDE047BF2}" type="presOf" srcId="{293E67C5-C1C8-48EA-9719-AA7064DB4D92}" destId="{779716CB-8529-4564-88AD-B6E6B5FE4E4D}" srcOrd="0" destOrd="0" presId="urn:microsoft.com/office/officeart/2005/8/layout/orgChart1"/>
    <dgm:cxn modelId="{4B819311-A601-4605-8663-08FC1FAD9CD9}" type="presOf" srcId="{B61A752A-3B88-407C-A457-9AF63806D710}" destId="{56A4E56C-43F2-4CFC-BC63-3F364B233792}" srcOrd="1" destOrd="0" presId="urn:microsoft.com/office/officeart/2005/8/layout/orgChart1"/>
    <dgm:cxn modelId="{FACF9072-A7A3-4D8B-8FE7-41A906595312}" type="presOf" srcId="{5E516A1F-F9B8-415A-97A9-25DFD7C1C145}" destId="{501B57A9-FF07-48F2-AE19-F9A764887B60}" srcOrd="0" destOrd="0" presId="urn:microsoft.com/office/officeart/2005/8/layout/orgChart1"/>
    <dgm:cxn modelId="{C36862B1-0C8C-4619-B99A-FC90ACAB998A}" srcId="{699C87F7-5B7F-424D-9E28-5FFFA67B9008}" destId="{280A963D-ACF2-4797-9E47-52A2473F1A08}" srcOrd="2" destOrd="0" parTransId="{6BBAC275-2926-47B8-B2D3-822E25F227DC}" sibTransId="{4D1D370F-ED5A-4984-8EF0-B1459D620F48}"/>
    <dgm:cxn modelId="{CAE7855F-89FF-4565-8ECA-BC9B44294737}" type="presOf" srcId="{9CD23694-1C57-4F12-A4CC-D4373943234D}" destId="{F4A865B1-D4B9-4767-80CD-30D3BFF947E7}" srcOrd="0" destOrd="0" presId="urn:microsoft.com/office/officeart/2005/8/layout/orgChart1"/>
    <dgm:cxn modelId="{FA3628ED-F58A-429A-97D2-CBB47303B4F0}" type="presOf" srcId="{4090A584-7A9B-4D47-882C-F690A17F71E4}" destId="{8B9B812A-C40D-4BE0-8495-36CBFA11FE96}" srcOrd="0" destOrd="0" presId="urn:microsoft.com/office/officeart/2005/8/layout/orgChart1"/>
    <dgm:cxn modelId="{1341A1FB-5CBD-485C-946C-F56F6E2C5C6B}" srcId="{B61A752A-3B88-407C-A457-9AF63806D710}" destId="{763C2BE5-52E5-4FA4-913F-23147BD7F011}" srcOrd="2" destOrd="0" parTransId="{50AC33BB-468E-4322-A6EF-0F536334D0A9}" sibTransId="{B12007CD-9F3C-4F1A-88CF-18E3C589A0E6}"/>
    <dgm:cxn modelId="{C98F7398-0CC7-46F4-8E13-C41FB12F0307}" type="presOf" srcId="{2F9D95B0-7338-4ADB-89B6-B43C796EE223}" destId="{BED9582A-DC8D-4FE0-B145-1F1B50D47A74}" srcOrd="0" destOrd="0" presId="urn:microsoft.com/office/officeart/2005/8/layout/orgChart1"/>
    <dgm:cxn modelId="{EA82E62E-2E0F-4B13-9BE0-376359590694}" srcId="{505CB845-16E5-4C2A-901C-9C34A3318035}" destId="{44BA2B57-E38E-4B5C-AABA-5F56D54718DE}" srcOrd="0" destOrd="0" parTransId="{8560C5F4-14F3-4B4D-84D9-653A47F84B4C}" sibTransId="{C96F9021-0AD5-40B2-98E8-30878D3C40F8}"/>
    <dgm:cxn modelId="{00354652-3EE5-40F2-86B2-312FDDE9FC50}" type="presOf" srcId="{505CB845-16E5-4C2A-901C-9C34A3318035}" destId="{BC2B7BCB-90BD-4390-8EAD-9232EA3D6793}" srcOrd="0" destOrd="0" presId="urn:microsoft.com/office/officeart/2005/8/layout/orgChart1"/>
    <dgm:cxn modelId="{D15591DD-782D-4CEB-BE81-5EE703FE0628}" srcId="{505CB845-16E5-4C2A-901C-9C34A3318035}" destId="{9CD23694-1C57-4F12-A4CC-D4373943234D}" srcOrd="1" destOrd="0" parTransId="{08664FE0-5DEC-4CE3-B840-30A062049CBC}" sibTransId="{89344513-6087-4B08-BCFB-360A1E093BA2}"/>
    <dgm:cxn modelId="{7E1A273A-1D83-4AAD-8EDA-AD0D4904A827}" srcId="{699C87F7-5B7F-424D-9E28-5FFFA67B9008}" destId="{9FECFD0C-8E7F-4690-A696-BD393F1EB871}" srcOrd="0" destOrd="0" parTransId="{46877AA7-688E-4B9C-AADF-A1E49E5E270A}" sibTransId="{B294C2BE-9010-4890-BC77-50BFCEFA4A6C}"/>
    <dgm:cxn modelId="{2A95749B-451B-4DB1-B699-424AD7400932}" type="presParOf" srcId="{AA4F94E2-8BAD-4824-8553-A375547715B0}" destId="{C110E0F8-DABC-40D5-A398-4C110A0F0135}" srcOrd="0" destOrd="0" presId="urn:microsoft.com/office/officeart/2005/8/layout/orgChart1"/>
    <dgm:cxn modelId="{8C6E39E0-B77F-4E5A-9914-545974A5FFA1}" type="presParOf" srcId="{C110E0F8-DABC-40D5-A398-4C110A0F0135}" destId="{CC908B06-2C3F-4D99-A099-9797771FB963}" srcOrd="0" destOrd="0" presId="urn:microsoft.com/office/officeart/2005/8/layout/orgChart1"/>
    <dgm:cxn modelId="{BC2DFBD7-177D-4185-ADEF-9AF55CBEED72}" type="presParOf" srcId="{CC908B06-2C3F-4D99-A099-9797771FB963}" destId="{203D337E-A9FF-4C48-9AAF-9546849F6CEF}" srcOrd="0" destOrd="0" presId="urn:microsoft.com/office/officeart/2005/8/layout/orgChart1"/>
    <dgm:cxn modelId="{21BE0629-A38E-4CC7-B4F8-8F1F4799F0EC}" type="presParOf" srcId="{CC908B06-2C3F-4D99-A099-9797771FB963}" destId="{56A4E56C-43F2-4CFC-BC63-3F364B233792}" srcOrd="1" destOrd="0" presId="urn:microsoft.com/office/officeart/2005/8/layout/orgChart1"/>
    <dgm:cxn modelId="{2FFAE823-8B3B-4BEE-B129-83250A279609}" type="presParOf" srcId="{C110E0F8-DABC-40D5-A398-4C110A0F0135}" destId="{CA52EECA-940B-4D86-B631-82125BAFF91B}" srcOrd="1" destOrd="0" presId="urn:microsoft.com/office/officeart/2005/8/layout/orgChart1"/>
    <dgm:cxn modelId="{EECA31ED-177F-4DD4-BEAE-1F1825B19339}" type="presParOf" srcId="{CA52EECA-940B-4D86-B631-82125BAFF91B}" destId="{779716CB-8529-4564-88AD-B6E6B5FE4E4D}" srcOrd="0" destOrd="0" presId="urn:microsoft.com/office/officeart/2005/8/layout/orgChart1"/>
    <dgm:cxn modelId="{88A11F6E-76FF-443A-A4A1-6ED3F6154488}" type="presParOf" srcId="{CA52EECA-940B-4D86-B631-82125BAFF91B}" destId="{FF1C816F-4F53-4096-BE8B-7A130FDB0F79}" srcOrd="1" destOrd="0" presId="urn:microsoft.com/office/officeart/2005/8/layout/orgChart1"/>
    <dgm:cxn modelId="{B71D85B1-A32E-451B-BD5D-A6548D3D971B}" type="presParOf" srcId="{FF1C816F-4F53-4096-BE8B-7A130FDB0F79}" destId="{929B4724-1315-43AD-88B3-202B0BF8DF06}" srcOrd="0" destOrd="0" presId="urn:microsoft.com/office/officeart/2005/8/layout/orgChart1"/>
    <dgm:cxn modelId="{BE4CF7E3-2A5D-409E-9817-1B1776E1C74C}" type="presParOf" srcId="{929B4724-1315-43AD-88B3-202B0BF8DF06}" destId="{BC2B7BCB-90BD-4390-8EAD-9232EA3D6793}" srcOrd="0" destOrd="0" presId="urn:microsoft.com/office/officeart/2005/8/layout/orgChart1"/>
    <dgm:cxn modelId="{2C2CE2F9-99DD-42BB-B59A-EA8A87EA8A76}" type="presParOf" srcId="{929B4724-1315-43AD-88B3-202B0BF8DF06}" destId="{2B72161C-8C1D-41BF-B64A-E1E2FC804986}" srcOrd="1" destOrd="0" presId="urn:microsoft.com/office/officeart/2005/8/layout/orgChart1"/>
    <dgm:cxn modelId="{09E14A2F-60BC-4B3F-B0F2-92C1366BC52C}" type="presParOf" srcId="{FF1C816F-4F53-4096-BE8B-7A130FDB0F79}" destId="{648AA1EF-D14F-4983-A0E9-461F8B1B84A0}" srcOrd="1" destOrd="0" presId="urn:microsoft.com/office/officeart/2005/8/layout/orgChart1"/>
    <dgm:cxn modelId="{936F0E67-64AA-420F-A0B7-BDDE1B3D883C}" type="presParOf" srcId="{648AA1EF-D14F-4983-A0E9-461F8B1B84A0}" destId="{89342912-571F-42A3-85F3-4DB6CE70F0F5}" srcOrd="0" destOrd="0" presId="urn:microsoft.com/office/officeart/2005/8/layout/orgChart1"/>
    <dgm:cxn modelId="{3C91B9C6-F3F1-4806-80FB-784A7503B258}" type="presParOf" srcId="{648AA1EF-D14F-4983-A0E9-461F8B1B84A0}" destId="{A9AA3C2D-B638-4FDD-8550-6A0E4BC9ACC3}" srcOrd="1" destOrd="0" presId="urn:microsoft.com/office/officeart/2005/8/layout/orgChart1"/>
    <dgm:cxn modelId="{12D1BABC-47FD-4DA6-9D54-B17E7371BE00}" type="presParOf" srcId="{A9AA3C2D-B638-4FDD-8550-6A0E4BC9ACC3}" destId="{93150290-C00F-486B-9D75-B0F2BF9DC326}" srcOrd="0" destOrd="0" presId="urn:microsoft.com/office/officeart/2005/8/layout/orgChart1"/>
    <dgm:cxn modelId="{33584F33-C1D4-4449-ACFC-1D2D4A3C5C25}" type="presParOf" srcId="{93150290-C00F-486B-9D75-B0F2BF9DC326}" destId="{8339BE2A-83A8-40FC-A7F7-8D71830B0424}" srcOrd="0" destOrd="0" presId="urn:microsoft.com/office/officeart/2005/8/layout/orgChart1"/>
    <dgm:cxn modelId="{7E2AEE17-A1A9-4377-AEE5-6082E2E99E34}" type="presParOf" srcId="{93150290-C00F-486B-9D75-B0F2BF9DC326}" destId="{D27625E8-98D6-4FC9-8569-997ACEC0CB07}" srcOrd="1" destOrd="0" presId="urn:microsoft.com/office/officeart/2005/8/layout/orgChart1"/>
    <dgm:cxn modelId="{BD11B7E0-737F-49D5-B47D-0787F21C236E}" type="presParOf" srcId="{A9AA3C2D-B638-4FDD-8550-6A0E4BC9ACC3}" destId="{D9469DC9-EEBE-4002-8597-157ED86A78F9}" srcOrd="1" destOrd="0" presId="urn:microsoft.com/office/officeart/2005/8/layout/orgChart1"/>
    <dgm:cxn modelId="{66CF3E83-4176-48B2-AAB2-32480A52C42F}" type="presParOf" srcId="{A9AA3C2D-B638-4FDD-8550-6A0E4BC9ACC3}" destId="{A1D94878-26FA-46E3-9F6B-A37BBD18DC4A}" srcOrd="2" destOrd="0" presId="urn:microsoft.com/office/officeart/2005/8/layout/orgChart1"/>
    <dgm:cxn modelId="{447B9CD6-E23B-4A36-97F7-3A52477AF6E0}" type="presParOf" srcId="{648AA1EF-D14F-4983-A0E9-461F8B1B84A0}" destId="{CBA6CBDC-64E3-4FC9-93FA-1FD9D1BA20B0}" srcOrd="2" destOrd="0" presId="urn:microsoft.com/office/officeart/2005/8/layout/orgChart1"/>
    <dgm:cxn modelId="{5AD0B550-ED83-4339-BBB1-B79659A7C0BD}" type="presParOf" srcId="{648AA1EF-D14F-4983-A0E9-461F8B1B84A0}" destId="{1B42197C-F610-49FB-B6BD-D7139D65B87A}" srcOrd="3" destOrd="0" presId="urn:microsoft.com/office/officeart/2005/8/layout/orgChart1"/>
    <dgm:cxn modelId="{EBA38546-7ED0-4173-8258-8C5443344B50}" type="presParOf" srcId="{1B42197C-F610-49FB-B6BD-D7139D65B87A}" destId="{24A86CAB-58F9-4455-AB78-4A7CDDB206B3}" srcOrd="0" destOrd="0" presId="urn:microsoft.com/office/officeart/2005/8/layout/orgChart1"/>
    <dgm:cxn modelId="{9E5C770B-3ED6-471D-9F80-5FD75E2E8A0D}" type="presParOf" srcId="{24A86CAB-58F9-4455-AB78-4A7CDDB206B3}" destId="{F4A865B1-D4B9-4767-80CD-30D3BFF947E7}" srcOrd="0" destOrd="0" presId="urn:microsoft.com/office/officeart/2005/8/layout/orgChart1"/>
    <dgm:cxn modelId="{6ABEAD6C-61E8-44CE-8AF9-1F86556CB427}" type="presParOf" srcId="{24A86CAB-58F9-4455-AB78-4A7CDDB206B3}" destId="{324ED4EC-7755-4797-98E5-BCCA24A3FCF8}" srcOrd="1" destOrd="0" presId="urn:microsoft.com/office/officeart/2005/8/layout/orgChart1"/>
    <dgm:cxn modelId="{B8DC524D-504B-4CB2-BE42-71EEF9326AC7}" type="presParOf" srcId="{1B42197C-F610-49FB-B6BD-D7139D65B87A}" destId="{E075AB68-3890-4C24-964E-64600FE059C7}" srcOrd="1" destOrd="0" presId="urn:microsoft.com/office/officeart/2005/8/layout/orgChart1"/>
    <dgm:cxn modelId="{D66EA083-52A4-450A-A61F-E98E58B9536B}" type="presParOf" srcId="{1B42197C-F610-49FB-B6BD-D7139D65B87A}" destId="{8F3CDBE8-889E-4278-869F-BFAD752AEDCC}" srcOrd="2" destOrd="0" presId="urn:microsoft.com/office/officeart/2005/8/layout/orgChart1"/>
    <dgm:cxn modelId="{3E718AE8-B2D6-4204-B3E0-A688A40072AF}" type="presParOf" srcId="{648AA1EF-D14F-4983-A0E9-461F8B1B84A0}" destId="{6652B32B-9B58-4048-905E-5DEE154E2437}" srcOrd="4" destOrd="0" presId="urn:microsoft.com/office/officeart/2005/8/layout/orgChart1"/>
    <dgm:cxn modelId="{5DA32B06-375D-4CDE-B1C6-5F3123B79627}" type="presParOf" srcId="{648AA1EF-D14F-4983-A0E9-461F8B1B84A0}" destId="{7E4F938A-D8D8-49A1-AB91-851675B268AC}" srcOrd="5" destOrd="0" presId="urn:microsoft.com/office/officeart/2005/8/layout/orgChart1"/>
    <dgm:cxn modelId="{09EEA94A-2836-4FEC-99C9-BFCEE6D42252}" type="presParOf" srcId="{7E4F938A-D8D8-49A1-AB91-851675B268AC}" destId="{B9430F79-28B2-488F-9898-487DDF466EB0}" srcOrd="0" destOrd="0" presId="urn:microsoft.com/office/officeart/2005/8/layout/orgChart1"/>
    <dgm:cxn modelId="{F686C245-0AC4-43BD-91D0-5DBD24506F4D}" type="presParOf" srcId="{B9430F79-28B2-488F-9898-487DDF466EB0}" destId="{BC245A20-FC7C-4A0F-8CB7-7C445AA0DBF5}" srcOrd="0" destOrd="0" presId="urn:microsoft.com/office/officeart/2005/8/layout/orgChart1"/>
    <dgm:cxn modelId="{DAD55DB3-638B-418E-B512-8A1BE7C73A01}" type="presParOf" srcId="{B9430F79-28B2-488F-9898-487DDF466EB0}" destId="{814721E1-0DB5-4621-AEFF-80C4339068E5}" srcOrd="1" destOrd="0" presId="urn:microsoft.com/office/officeart/2005/8/layout/orgChart1"/>
    <dgm:cxn modelId="{8644BE58-9F37-4385-BFCE-6229641318B3}" type="presParOf" srcId="{7E4F938A-D8D8-49A1-AB91-851675B268AC}" destId="{DD68DF47-BAE4-4122-B588-583CD31F1FB9}" srcOrd="1" destOrd="0" presId="urn:microsoft.com/office/officeart/2005/8/layout/orgChart1"/>
    <dgm:cxn modelId="{C5FC96EB-8C0B-4CFD-B707-B163EDE098E9}" type="presParOf" srcId="{7E4F938A-D8D8-49A1-AB91-851675B268AC}" destId="{1E675C61-2586-453A-8C95-9A0F42DDB3C5}" srcOrd="2" destOrd="0" presId="urn:microsoft.com/office/officeart/2005/8/layout/orgChart1"/>
    <dgm:cxn modelId="{44A3B89D-5DA2-47A8-B813-2D8BE969E3B0}" type="presParOf" srcId="{FF1C816F-4F53-4096-BE8B-7A130FDB0F79}" destId="{BFF1B422-124D-4593-AF74-AF23504BA795}" srcOrd="2" destOrd="0" presId="urn:microsoft.com/office/officeart/2005/8/layout/orgChart1"/>
    <dgm:cxn modelId="{0044DE34-6DEA-461D-B4F2-FBF2D55D7481}" type="presParOf" srcId="{CA52EECA-940B-4D86-B631-82125BAFF91B}" destId="{6E659329-CD8A-4CEE-96A9-C108117E61FB}" srcOrd="2" destOrd="0" presId="urn:microsoft.com/office/officeart/2005/8/layout/orgChart1"/>
    <dgm:cxn modelId="{30EEB0BB-52AE-4048-A717-C036AE715873}" type="presParOf" srcId="{CA52EECA-940B-4D86-B631-82125BAFF91B}" destId="{9D4E508F-263C-410D-BF86-F5EE03634D60}" srcOrd="3" destOrd="0" presId="urn:microsoft.com/office/officeart/2005/8/layout/orgChart1"/>
    <dgm:cxn modelId="{2638063F-5724-4927-85F4-F62CDB4344B3}" type="presParOf" srcId="{9D4E508F-263C-410D-BF86-F5EE03634D60}" destId="{0EAFA45D-4D62-457B-AB87-2BC8F0220A77}" srcOrd="0" destOrd="0" presId="urn:microsoft.com/office/officeart/2005/8/layout/orgChart1"/>
    <dgm:cxn modelId="{247FCB3B-6CC3-44F4-B67C-72BA8745A3B2}" type="presParOf" srcId="{0EAFA45D-4D62-457B-AB87-2BC8F0220A77}" destId="{D05E7A93-8ABF-4B2A-ADAA-506EEDB2ACD3}" srcOrd="0" destOrd="0" presId="urn:microsoft.com/office/officeart/2005/8/layout/orgChart1"/>
    <dgm:cxn modelId="{12CE728D-282E-46C5-BF09-31B9B9C10368}" type="presParOf" srcId="{0EAFA45D-4D62-457B-AB87-2BC8F0220A77}" destId="{6C8E665E-0B4A-41E5-A694-B87547CF3CB1}" srcOrd="1" destOrd="0" presId="urn:microsoft.com/office/officeart/2005/8/layout/orgChart1"/>
    <dgm:cxn modelId="{14CA1DA2-C86C-4580-A7A4-D98B27717C26}" type="presParOf" srcId="{9D4E508F-263C-410D-BF86-F5EE03634D60}" destId="{7531C3D4-AA09-4D19-AF5D-E61A1C1EFDBF}" srcOrd="1" destOrd="0" presId="urn:microsoft.com/office/officeart/2005/8/layout/orgChart1"/>
    <dgm:cxn modelId="{7F3667AC-B808-421B-81B8-12CF2018695C}" type="presParOf" srcId="{7531C3D4-AA09-4D19-AF5D-E61A1C1EFDBF}" destId="{B4E7680B-375F-4EB3-90E7-AE86AB111731}" srcOrd="0" destOrd="0" presId="urn:microsoft.com/office/officeart/2005/8/layout/orgChart1"/>
    <dgm:cxn modelId="{12B7A6C7-BD65-401A-ACC3-A2E65901E803}" type="presParOf" srcId="{7531C3D4-AA09-4D19-AF5D-E61A1C1EFDBF}" destId="{76F345B1-2089-4B60-93D1-50DB545206F7}" srcOrd="1" destOrd="0" presId="urn:microsoft.com/office/officeart/2005/8/layout/orgChart1"/>
    <dgm:cxn modelId="{506BFD9A-98EF-4A63-BDE7-BD6E7CB7B8F5}" type="presParOf" srcId="{76F345B1-2089-4B60-93D1-50DB545206F7}" destId="{BD90EB0B-25C9-4CBF-8FF7-826A837C4131}" srcOrd="0" destOrd="0" presId="urn:microsoft.com/office/officeart/2005/8/layout/orgChart1"/>
    <dgm:cxn modelId="{9529DEF8-AE3A-40DB-BB93-F29A90346752}" type="presParOf" srcId="{BD90EB0B-25C9-4CBF-8FF7-826A837C4131}" destId="{81111172-7EC4-4B06-9BAF-A2B1DB6F0EBE}" srcOrd="0" destOrd="0" presId="urn:microsoft.com/office/officeart/2005/8/layout/orgChart1"/>
    <dgm:cxn modelId="{8D258FA8-47B8-4134-9820-58827C810432}" type="presParOf" srcId="{BD90EB0B-25C9-4CBF-8FF7-826A837C4131}" destId="{5FE78A42-FE80-4527-8124-DC8D84AF15A5}" srcOrd="1" destOrd="0" presId="urn:microsoft.com/office/officeart/2005/8/layout/orgChart1"/>
    <dgm:cxn modelId="{29626D16-9A0B-4125-9CE8-F73ECA515EE3}" type="presParOf" srcId="{76F345B1-2089-4B60-93D1-50DB545206F7}" destId="{9592653D-7649-4BC6-AF2C-7F02698C58C6}" srcOrd="1" destOrd="0" presId="urn:microsoft.com/office/officeart/2005/8/layout/orgChart1"/>
    <dgm:cxn modelId="{C5F9060B-3A75-4EDC-8879-F1C12CB5C46A}" type="presParOf" srcId="{76F345B1-2089-4B60-93D1-50DB545206F7}" destId="{945A1364-CDE2-42F4-8CC7-C20DB042A061}" srcOrd="2" destOrd="0" presId="urn:microsoft.com/office/officeart/2005/8/layout/orgChart1"/>
    <dgm:cxn modelId="{A544B624-2FF8-4A64-AA1B-E8C91734B186}" type="presParOf" srcId="{7531C3D4-AA09-4D19-AF5D-E61A1C1EFDBF}" destId="{EA2600E2-E4DF-444D-AB82-5040461CBD0F}" srcOrd="2" destOrd="0" presId="urn:microsoft.com/office/officeart/2005/8/layout/orgChart1"/>
    <dgm:cxn modelId="{B5A14549-0115-4292-BEBE-BFEC84854E29}" type="presParOf" srcId="{7531C3D4-AA09-4D19-AF5D-E61A1C1EFDBF}" destId="{F97350BA-EC2B-4EC7-B3BB-B0D5C69A3A5B}" srcOrd="3" destOrd="0" presId="urn:microsoft.com/office/officeart/2005/8/layout/orgChart1"/>
    <dgm:cxn modelId="{72B7A332-B178-4728-9247-DCAFDE128C1D}" type="presParOf" srcId="{F97350BA-EC2B-4EC7-B3BB-B0D5C69A3A5B}" destId="{5A87D1CD-65AC-4618-8A08-C987037D8B7A}" srcOrd="0" destOrd="0" presId="urn:microsoft.com/office/officeart/2005/8/layout/orgChart1"/>
    <dgm:cxn modelId="{5A0B21A5-6E30-4A57-BD29-C46C3587EEC5}" type="presParOf" srcId="{5A87D1CD-65AC-4618-8A08-C987037D8B7A}" destId="{2D9829DE-BA3B-407D-8E75-CEF35F50BB14}" srcOrd="0" destOrd="0" presId="urn:microsoft.com/office/officeart/2005/8/layout/orgChart1"/>
    <dgm:cxn modelId="{7BE302A5-4D11-4EA3-908D-94D2ED16986B}" type="presParOf" srcId="{5A87D1CD-65AC-4618-8A08-C987037D8B7A}" destId="{B6CC415C-6969-4C66-86B4-E7D12B9A7F9A}" srcOrd="1" destOrd="0" presId="urn:microsoft.com/office/officeart/2005/8/layout/orgChart1"/>
    <dgm:cxn modelId="{70801C7B-7E5C-4CCE-9D0C-A3277102B934}" type="presParOf" srcId="{F97350BA-EC2B-4EC7-B3BB-B0D5C69A3A5B}" destId="{F6D3128B-4F6F-480B-9E2C-2EF613CAD4BE}" srcOrd="1" destOrd="0" presId="urn:microsoft.com/office/officeart/2005/8/layout/orgChart1"/>
    <dgm:cxn modelId="{6E846C06-CDEC-4BE1-A55C-D03037DAD693}" type="presParOf" srcId="{F97350BA-EC2B-4EC7-B3BB-B0D5C69A3A5B}" destId="{D004A694-506E-4D42-B15A-16D65383CCAA}" srcOrd="2" destOrd="0" presId="urn:microsoft.com/office/officeart/2005/8/layout/orgChart1"/>
    <dgm:cxn modelId="{DA2F1392-46CB-453B-B432-81F803FAD34E}" type="presParOf" srcId="{9D4E508F-263C-410D-BF86-F5EE03634D60}" destId="{0A374FF2-9A16-4E23-82F6-1AAE44759E92}" srcOrd="2" destOrd="0" presId="urn:microsoft.com/office/officeart/2005/8/layout/orgChart1"/>
    <dgm:cxn modelId="{46B9C37B-3D13-42DB-9920-08FBD27CC030}" type="presParOf" srcId="{CA52EECA-940B-4D86-B631-82125BAFF91B}" destId="{C7F57AE6-2F33-4FBF-A2CB-58F5449C122B}" srcOrd="4" destOrd="0" presId="urn:microsoft.com/office/officeart/2005/8/layout/orgChart1"/>
    <dgm:cxn modelId="{5277169C-3E74-42BD-BC0F-24CBB71FAB3D}" type="presParOf" srcId="{CA52EECA-940B-4D86-B631-82125BAFF91B}" destId="{9E92E37C-BE4F-49E2-B9E4-047678DC8314}" srcOrd="5" destOrd="0" presId="urn:microsoft.com/office/officeart/2005/8/layout/orgChart1"/>
    <dgm:cxn modelId="{E9971282-FFEC-46F6-914E-238FB7107F65}" type="presParOf" srcId="{9E92E37C-BE4F-49E2-B9E4-047678DC8314}" destId="{518510A3-B784-4666-B451-13D940272ACA}" srcOrd="0" destOrd="0" presId="urn:microsoft.com/office/officeart/2005/8/layout/orgChart1"/>
    <dgm:cxn modelId="{CBF425BD-70DD-4A46-93B9-251CB3232E0D}" type="presParOf" srcId="{518510A3-B784-4666-B451-13D940272ACA}" destId="{BC47BF0A-9C36-474C-A72B-27A2A093D8A6}" srcOrd="0" destOrd="0" presId="urn:microsoft.com/office/officeart/2005/8/layout/orgChart1"/>
    <dgm:cxn modelId="{5DFBFDD5-0516-4791-991D-A8BF855EFD6A}" type="presParOf" srcId="{518510A3-B784-4666-B451-13D940272ACA}" destId="{D46F3638-4BE4-4800-9946-3E192A171905}" srcOrd="1" destOrd="0" presId="urn:microsoft.com/office/officeart/2005/8/layout/orgChart1"/>
    <dgm:cxn modelId="{0757A31F-2110-4774-854C-7AFA24661663}" type="presParOf" srcId="{9E92E37C-BE4F-49E2-B9E4-047678DC8314}" destId="{6CF21EC8-2484-4611-BC30-2AFFC75ECE99}" srcOrd="1" destOrd="0" presId="urn:microsoft.com/office/officeart/2005/8/layout/orgChart1"/>
    <dgm:cxn modelId="{B1418010-E0B2-41B3-AC03-B221841AAA44}" type="presParOf" srcId="{6CF21EC8-2484-4611-BC30-2AFFC75ECE99}" destId="{8B9B812A-C40D-4BE0-8495-36CBFA11FE96}" srcOrd="0" destOrd="0" presId="urn:microsoft.com/office/officeart/2005/8/layout/orgChart1"/>
    <dgm:cxn modelId="{52DD41E8-DA23-4198-82A4-6EB86C6319C6}" type="presParOf" srcId="{6CF21EC8-2484-4611-BC30-2AFFC75ECE99}" destId="{8CAA4482-6476-4A83-8B8E-ACF79A6798B4}" srcOrd="1" destOrd="0" presId="urn:microsoft.com/office/officeart/2005/8/layout/orgChart1"/>
    <dgm:cxn modelId="{99284529-9CF1-441A-A38C-F0A0191062CF}" type="presParOf" srcId="{8CAA4482-6476-4A83-8B8E-ACF79A6798B4}" destId="{B4CAD204-BE2D-48E6-9554-2CF4092DF518}" srcOrd="0" destOrd="0" presId="urn:microsoft.com/office/officeart/2005/8/layout/orgChart1"/>
    <dgm:cxn modelId="{66A4B726-3F1B-49E4-B78B-84FC8E262A30}" type="presParOf" srcId="{B4CAD204-BE2D-48E6-9554-2CF4092DF518}" destId="{603B5AEA-B773-4758-B38B-718E89F5CFBB}" srcOrd="0" destOrd="0" presId="urn:microsoft.com/office/officeart/2005/8/layout/orgChart1"/>
    <dgm:cxn modelId="{058466B3-2347-4F71-AE8C-75DEACF4FA5C}" type="presParOf" srcId="{B4CAD204-BE2D-48E6-9554-2CF4092DF518}" destId="{4B3CD608-576B-460C-99AB-8F958B0C105A}" srcOrd="1" destOrd="0" presId="urn:microsoft.com/office/officeart/2005/8/layout/orgChart1"/>
    <dgm:cxn modelId="{549722EA-2FA3-4763-981C-F73A6F4BCCBA}" type="presParOf" srcId="{8CAA4482-6476-4A83-8B8E-ACF79A6798B4}" destId="{4F5EC1B0-BE77-4291-AD6D-D34A3B164A63}" srcOrd="1" destOrd="0" presId="urn:microsoft.com/office/officeart/2005/8/layout/orgChart1"/>
    <dgm:cxn modelId="{57DF349F-5EC1-4EC6-AD22-02553F1D7482}" type="presParOf" srcId="{8CAA4482-6476-4A83-8B8E-ACF79A6798B4}" destId="{AD41AEF8-CD57-428E-A36A-22418727A1CC}" srcOrd="2" destOrd="0" presId="urn:microsoft.com/office/officeart/2005/8/layout/orgChart1"/>
    <dgm:cxn modelId="{D5883E16-599B-4247-ABCA-4AEFFC9120E3}" type="presParOf" srcId="{6CF21EC8-2484-4611-BC30-2AFFC75ECE99}" destId="{A24DA7F7-CE1D-4073-AAAB-F39F556943D1}" srcOrd="2" destOrd="0" presId="urn:microsoft.com/office/officeart/2005/8/layout/orgChart1"/>
    <dgm:cxn modelId="{17CEB413-53BE-4B60-8A25-8CCD49F5D55C}" type="presParOf" srcId="{6CF21EC8-2484-4611-BC30-2AFFC75ECE99}" destId="{3A2A990E-43A4-48E6-AFDC-9B1AE4D2E4E1}" srcOrd="3" destOrd="0" presId="urn:microsoft.com/office/officeart/2005/8/layout/orgChart1"/>
    <dgm:cxn modelId="{D7DF5F12-4AEA-4367-A618-300F06232AC3}" type="presParOf" srcId="{3A2A990E-43A4-48E6-AFDC-9B1AE4D2E4E1}" destId="{115B7D05-0000-4187-9965-EB8D2B6D13A5}" srcOrd="0" destOrd="0" presId="urn:microsoft.com/office/officeart/2005/8/layout/orgChart1"/>
    <dgm:cxn modelId="{55E04216-BFB7-4F07-976F-F213E8B4C768}" type="presParOf" srcId="{115B7D05-0000-4187-9965-EB8D2B6D13A5}" destId="{2A91D5BE-E30F-4FA0-A426-A50644C71253}" srcOrd="0" destOrd="0" presId="urn:microsoft.com/office/officeart/2005/8/layout/orgChart1"/>
    <dgm:cxn modelId="{0441EC82-6F5A-45FE-ABDA-5E6961C63444}" type="presParOf" srcId="{115B7D05-0000-4187-9965-EB8D2B6D13A5}" destId="{7FAF7C42-84BB-41B3-BEAE-0C077922A68C}" srcOrd="1" destOrd="0" presId="urn:microsoft.com/office/officeart/2005/8/layout/orgChart1"/>
    <dgm:cxn modelId="{D3AC8F72-9857-4BB6-8BBC-6060E62C512E}" type="presParOf" srcId="{3A2A990E-43A4-48E6-AFDC-9B1AE4D2E4E1}" destId="{0C5A2695-193F-40C7-917D-F10C8CA2CCD2}" srcOrd="1" destOrd="0" presId="urn:microsoft.com/office/officeart/2005/8/layout/orgChart1"/>
    <dgm:cxn modelId="{9F25A4A1-A0B0-4E22-9F04-4D508C913D5F}" type="presParOf" srcId="{3A2A990E-43A4-48E6-AFDC-9B1AE4D2E4E1}" destId="{2264BE37-ED65-4E40-A0E2-9E8AB969C54F}" srcOrd="2" destOrd="0" presId="urn:microsoft.com/office/officeart/2005/8/layout/orgChart1"/>
    <dgm:cxn modelId="{9B83C23E-0DC4-4AFB-8406-1544F09273C1}" type="presParOf" srcId="{6CF21EC8-2484-4611-BC30-2AFFC75ECE99}" destId="{7E80F5B2-14A9-47CB-BA3F-D365685B9360}" srcOrd="4" destOrd="0" presId="urn:microsoft.com/office/officeart/2005/8/layout/orgChart1"/>
    <dgm:cxn modelId="{0C8CB5C5-AA45-4F2D-BD13-16C9B62C641D}" type="presParOf" srcId="{6CF21EC8-2484-4611-BC30-2AFFC75ECE99}" destId="{6BD874F6-3F64-4BC6-BCFA-0F123379B177}" srcOrd="5" destOrd="0" presId="urn:microsoft.com/office/officeart/2005/8/layout/orgChart1"/>
    <dgm:cxn modelId="{E50FECF3-850C-4952-9E73-BA3509F8BB59}" type="presParOf" srcId="{6BD874F6-3F64-4BC6-BCFA-0F123379B177}" destId="{FB52DD19-4280-4070-87F2-2582311BDD2D}" srcOrd="0" destOrd="0" presId="urn:microsoft.com/office/officeart/2005/8/layout/orgChart1"/>
    <dgm:cxn modelId="{F90EE5DC-48F8-46CD-A805-E0868CCE2BE5}" type="presParOf" srcId="{FB52DD19-4280-4070-87F2-2582311BDD2D}" destId="{B1521D0D-20CD-4A7E-864D-B9E2D61B2B03}" srcOrd="0" destOrd="0" presId="urn:microsoft.com/office/officeart/2005/8/layout/orgChart1"/>
    <dgm:cxn modelId="{21B88DAB-2140-43BB-B951-50D5361281C3}" type="presParOf" srcId="{FB52DD19-4280-4070-87F2-2582311BDD2D}" destId="{AE202F22-E387-4093-8AC5-8E5785A7752D}" srcOrd="1" destOrd="0" presId="urn:microsoft.com/office/officeart/2005/8/layout/orgChart1"/>
    <dgm:cxn modelId="{87E701C8-343C-4409-AEFB-5DFFD28F090E}" type="presParOf" srcId="{6BD874F6-3F64-4BC6-BCFA-0F123379B177}" destId="{F19F1D63-8B28-486D-9CD9-54528DA5A3BE}" srcOrd="1" destOrd="0" presId="urn:microsoft.com/office/officeart/2005/8/layout/orgChart1"/>
    <dgm:cxn modelId="{0121C4EA-210A-4BB6-AC84-BED597DA705B}" type="presParOf" srcId="{6BD874F6-3F64-4BC6-BCFA-0F123379B177}" destId="{0C627466-0396-4704-961A-A051C4D1ECB6}" srcOrd="2" destOrd="0" presId="urn:microsoft.com/office/officeart/2005/8/layout/orgChart1"/>
    <dgm:cxn modelId="{6E9F0B43-FC39-499E-A576-90E917DA18E4}" type="presParOf" srcId="{6CF21EC8-2484-4611-BC30-2AFFC75ECE99}" destId="{3EC73CF6-9128-4915-BC90-51213C88FA98}" srcOrd="6" destOrd="0" presId="urn:microsoft.com/office/officeart/2005/8/layout/orgChart1"/>
    <dgm:cxn modelId="{C9EC2EE4-6FE8-4D79-B6D8-7572B034375C}" type="presParOf" srcId="{6CF21EC8-2484-4611-BC30-2AFFC75ECE99}" destId="{D1488BE1-781A-4D8D-AD9E-80674A32A206}" srcOrd="7" destOrd="0" presId="urn:microsoft.com/office/officeart/2005/8/layout/orgChart1"/>
    <dgm:cxn modelId="{54FE80EB-2B5D-46F5-920C-A8B34C6A92B1}" type="presParOf" srcId="{D1488BE1-781A-4D8D-AD9E-80674A32A206}" destId="{E9CC787D-BF65-4AFD-96F5-DF7F76D0C957}" srcOrd="0" destOrd="0" presId="urn:microsoft.com/office/officeart/2005/8/layout/orgChart1"/>
    <dgm:cxn modelId="{0868BA6C-3EA0-4245-86F3-A78E4BF5E126}" type="presParOf" srcId="{E9CC787D-BF65-4AFD-96F5-DF7F76D0C957}" destId="{6D265BDD-D706-4676-B7AE-A3DA052252D6}" srcOrd="0" destOrd="0" presId="urn:microsoft.com/office/officeart/2005/8/layout/orgChart1"/>
    <dgm:cxn modelId="{0DA75320-EEDA-42B2-97D8-90203D3A4460}" type="presParOf" srcId="{E9CC787D-BF65-4AFD-96F5-DF7F76D0C957}" destId="{C437240E-AB4A-48A5-8C17-89F8F7E83B00}" srcOrd="1" destOrd="0" presId="urn:microsoft.com/office/officeart/2005/8/layout/orgChart1"/>
    <dgm:cxn modelId="{F32AAE09-9C47-42F9-AAF1-611CC87840CC}" type="presParOf" srcId="{D1488BE1-781A-4D8D-AD9E-80674A32A206}" destId="{38EB99A2-A9A2-4B61-A3C5-94F15856448A}" srcOrd="1" destOrd="0" presId="urn:microsoft.com/office/officeart/2005/8/layout/orgChart1"/>
    <dgm:cxn modelId="{B9AAA7B3-CCE4-4595-BBE7-1F6B0D2B22CA}" type="presParOf" srcId="{D1488BE1-781A-4D8D-AD9E-80674A32A206}" destId="{63D4DBEB-5FA5-4778-AB3A-DEE30FABB7F7}" srcOrd="2" destOrd="0" presId="urn:microsoft.com/office/officeart/2005/8/layout/orgChart1"/>
    <dgm:cxn modelId="{9E928822-4BC2-4710-8396-5FAFE6214D9A}" type="presParOf" srcId="{6CF21EC8-2484-4611-BC30-2AFFC75ECE99}" destId="{9DC51F07-A2FE-42A5-8D5F-CFCA931A423D}" srcOrd="8" destOrd="0" presId="urn:microsoft.com/office/officeart/2005/8/layout/orgChart1"/>
    <dgm:cxn modelId="{B527CC58-ABA9-41D2-AFC8-CE7903C72333}" type="presParOf" srcId="{6CF21EC8-2484-4611-BC30-2AFFC75ECE99}" destId="{3F9A3F2B-AF68-4F7F-8553-434B87C590C2}" srcOrd="9" destOrd="0" presId="urn:microsoft.com/office/officeart/2005/8/layout/orgChart1"/>
    <dgm:cxn modelId="{1CE5D6A1-CD50-4E05-A70D-86C4A151B591}" type="presParOf" srcId="{3F9A3F2B-AF68-4F7F-8553-434B87C590C2}" destId="{1A127AB4-9241-441A-A63C-74775DB35A0D}" srcOrd="0" destOrd="0" presId="urn:microsoft.com/office/officeart/2005/8/layout/orgChart1"/>
    <dgm:cxn modelId="{7C663221-C0A3-4795-8EA6-BE62050164DA}" type="presParOf" srcId="{1A127AB4-9241-441A-A63C-74775DB35A0D}" destId="{5AD95C62-1026-4E93-A6F7-BB1221B8A900}" srcOrd="0" destOrd="0" presId="urn:microsoft.com/office/officeart/2005/8/layout/orgChart1"/>
    <dgm:cxn modelId="{15D815A1-641E-4BA1-922B-F1048396F985}" type="presParOf" srcId="{1A127AB4-9241-441A-A63C-74775DB35A0D}" destId="{A4B774FD-4837-406D-BADB-C2755218B432}" srcOrd="1" destOrd="0" presId="urn:microsoft.com/office/officeart/2005/8/layout/orgChart1"/>
    <dgm:cxn modelId="{E0759DA4-086F-4C8A-AE1B-4981D0DF307E}" type="presParOf" srcId="{3F9A3F2B-AF68-4F7F-8553-434B87C590C2}" destId="{5298921A-8B88-4B13-816D-0ECAC3865D14}" srcOrd="1" destOrd="0" presId="urn:microsoft.com/office/officeart/2005/8/layout/orgChart1"/>
    <dgm:cxn modelId="{03A958DF-F2A2-4DC8-BB1B-B8242CADB664}" type="presParOf" srcId="{3F9A3F2B-AF68-4F7F-8553-434B87C590C2}" destId="{C51EC833-745A-4C6C-B60C-D3A3BC16764C}" srcOrd="2" destOrd="0" presId="urn:microsoft.com/office/officeart/2005/8/layout/orgChart1"/>
    <dgm:cxn modelId="{265FC88E-557B-4837-8B2C-060C48A7E625}" type="presParOf" srcId="{6CF21EC8-2484-4611-BC30-2AFFC75ECE99}" destId="{FB025557-EEE5-440F-BBEF-20539F1B666F}" srcOrd="10" destOrd="0" presId="urn:microsoft.com/office/officeart/2005/8/layout/orgChart1"/>
    <dgm:cxn modelId="{88FA8557-F14C-474B-83AD-55F8708D4B59}" type="presParOf" srcId="{6CF21EC8-2484-4611-BC30-2AFFC75ECE99}" destId="{52E6E602-4DA6-4AEF-BA90-AEBFA7CB74A8}" srcOrd="11" destOrd="0" presId="urn:microsoft.com/office/officeart/2005/8/layout/orgChart1"/>
    <dgm:cxn modelId="{21D9E107-7B62-4A4A-804C-173CE63C30D4}" type="presParOf" srcId="{52E6E602-4DA6-4AEF-BA90-AEBFA7CB74A8}" destId="{5F3C1EFB-3E1A-49F5-B89F-FC34D9004B9B}" srcOrd="0" destOrd="0" presId="urn:microsoft.com/office/officeart/2005/8/layout/orgChart1"/>
    <dgm:cxn modelId="{7F92CF0A-CC2A-487C-B995-E0FD1D6E7E28}" type="presParOf" srcId="{5F3C1EFB-3E1A-49F5-B89F-FC34D9004B9B}" destId="{980579BF-F49A-42E0-9B97-0D5AC88B94EC}" srcOrd="0" destOrd="0" presId="urn:microsoft.com/office/officeart/2005/8/layout/orgChart1"/>
    <dgm:cxn modelId="{E9A8497B-CC06-489E-B8D8-5E5BD96C1442}" type="presParOf" srcId="{5F3C1EFB-3E1A-49F5-B89F-FC34D9004B9B}" destId="{13040F90-5C4C-4DCD-A93C-FB58F5A9C013}" srcOrd="1" destOrd="0" presId="urn:microsoft.com/office/officeart/2005/8/layout/orgChart1"/>
    <dgm:cxn modelId="{7B80E0C7-661F-4C49-ACA5-DED62064F061}" type="presParOf" srcId="{52E6E602-4DA6-4AEF-BA90-AEBFA7CB74A8}" destId="{2D7A0E10-2B92-437A-A222-0797194F63AB}" srcOrd="1" destOrd="0" presId="urn:microsoft.com/office/officeart/2005/8/layout/orgChart1"/>
    <dgm:cxn modelId="{71620FDE-7B0F-448D-B019-66294263DA7A}" type="presParOf" srcId="{52E6E602-4DA6-4AEF-BA90-AEBFA7CB74A8}" destId="{1CAFEF43-EC4D-48D6-BBC1-AD243A06389D}" srcOrd="2" destOrd="0" presId="urn:microsoft.com/office/officeart/2005/8/layout/orgChart1"/>
    <dgm:cxn modelId="{8A2AA005-D8C0-482D-9DA0-DA0A98E3407F}" type="presParOf" srcId="{9E92E37C-BE4F-49E2-B9E4-047678DC8314}" destId="{546450DB-3AE6-4156-9523-F96019D03D99}" srcOrd="2" destOrd="0" presId="urn:microsoft.com/office/officeart/2005/8/layout/orgChart1"/>
    <dgm:cxn modelId="{404195A8-D36B-4459-B5BA-EA0B1DCCD669}" type="presParOf" srcId="{CA52EECA-940B-4D86-B631-82125BAFF91B}" destId="{BED9582A-DC8D-4FE0-B145-1F1B50D47A74}" srcOrd="6" destOrd="0" presId="urn:microsoft.com/office/officeart/2005/8/layout/orgChart1"/>
    <dgm:cxn modelId="{98EA71B5-FFA3-4C62-BFF2-DF90467E1812}" type="presParOf" srcId="{CA52EECA-940B-4D86-B631-82125BAFF91B}" destId="{84CED299-06D9-4CFF-AD7A-5A568D4E2EF7}" srcOrd="7" destOrd="0" presId="urn:microsoft.com/office/officeart/2005/8/layout/orgChart1"/>
    <dgm:cxn modelId="{FE023E4E-0A5C-4344-BBAD-4178C3175AA7}" type="presParOf" srcId="{84CED299-06D9-4CFF-AD7A-5A568D4E2EF7}" destId="{752BD476-81EA-43F4-A708-E047A4CDC714}" srcOrd="0" destOrd="0" presId="urn:microsoft.com/office/officeart/2005/8/layout/orgChart1"/>
    <dgm:cxn modelId="{E4854D6E-EAF9-474B-AACF-4547892A7699}" type="presParOf" srcId="{752BD476-81EA-43F4-A708-E047A4CDC714}" destId="{422788A4-B653-4545-874C-0B14F62E7ADE}" srcOrd="0" destOrd="0" presId="urn:microsoft.com/office/officeart/2005/8/layout/orgChart1"/>
    <dgm:cxn modelId="{8C765D30-F50D-4F7A-9805-B9E146316A34}" type="presParOf" srcId="{752BD476-81EA-43F4-A708-E047A4CDC714}" destId="{0DC590ED-6756-4FC9-81D5-00035739CF58}" srcOrd="1" destOrd="0" presId="urn:microsoft.com/office/officeart/2005/8/layout/orgChart1"/>
    <dgm:cxn modelId="{2D1E5BFF-14DB-480E-811A-853BC6E8D674}" type="presParOf" srcId="{84CED299-06D9-4CFF-AD7A-5A568D4E2EF7}" destId="{E5761225-92E9-40CE-B19E-D939DE5E1389}" srcOrd="1" destOrd="0" presId="urn:microsoft.com/office/officeart/2005/8/layout/orgChart1"/>
    <dgm:cxn modelId="{701B7DAD-3160-4861-BF68-3B6E63F52096}" type="presParOf" srcId="{E5761225-92E9-40CE-B19E-D939DE5E1389}" destId="{505C7918-DD7C-4FD2-8D33-5E33F57FCB9E}" srcOrd="0" destOrd="0" presId="urn:microsoft.com/office/officeart/2005/8/layout/orgChart1"/>
    <dgm:cxn modelId="{4536BDFA-7E76-402A-9896-D3624C3BBF09}" type="presParOf" srcId="{E5761225-92E9-40CE-B19E-D939DE5E1389}" destId="{71C40081-9F1A-4731-9AA5-B373EA5CD936}" srcOrd="1" destOrd="0" presId="urn:microsoft.com/office/officeart/2005/8/layout/orgChart1"/>
    <dgm:cxn modelId="{5DE8DB87-5C2B-4A6C-A363-F9A139665AB5}" type="presParOf" srcId="{71C40081-9F1A-4731-9AA5-B373EA5CD936}" destId="{5E96E4FC-A410-43C7-AE9C-5B42F1436D80}" srcOrd="0" destOrd="0" presId="urn:microsoft.com/office/officeart/2005/8/layout/orgChart1"/>
    <dgm:cxn modelId="{BD79A610-1794-49A9-9667-EA00D8AEB5BE}" type="presParOf" srcId="{5E96E4FC-A410-43C7-AE9C-5B42F1436D80}" destId="{CD8E2334-2C85-4D5C-B271-11C599ABCE55}" srcOrd="0" destOrd="0" presId="urn:microsoft.com/office/officeart/2005/8/layout/orgChart1"/>
    <dgm:cxn modelId="{C82D7889-1214-4262-91F2-E8D2E6D52EDC}" type="presParOf" srcId="{5E96E4FC-A410-43C7-AE9C-5B42F1436D80}" destId="{0BD70CF1-1D18-4501-ADBF-80949127D011}" srcOrd="1" destOrd="0" presId="urn:microsoft.com/office/officeart/2005/8/layout/orgChart1"/>
    <dgm:cxn modelId="{51DB6A17-BC1F-4DEE-8718-44B2C60F5354}" type="presParOf" srcId="{71C40081-9F1A-4731-9AA5-B373EA5CD936}" destId="{4FC71D3A-CA43-4E84-953D-6B0B6B257D97}" srcOrd="1" destOrd="0" presId="urn:microsoft.com/office/officeart/2005/8/layout/orgChart1"/>
    <dgm:cxn modelId="{D0B791EE-ED6A-49DC-8558-029A0B3F0F2E}" type="presParOf" srcId="{71C40081-9F1A-4731-9AA5-B373EA5CD936}" destId="{A4294923-3573-4B9A-868E-1984FC027D84}" srcOrd="2" destOrd="0" presId="urn:microsoft.com/office/officeart/2005/8/layout/orgChart1"/>
    <dgm:cxn modelId="{D6F6A3E7-6EA4-484A-B96E-CC9F09754150}" type="presParOf" srcId="{E5761225-92E9-40CE-B19E-D939DE5E1389}" destId="{DEC9AB48-B08D-4A71-8B63-5C10838DCAE1}" srcOrd="2" destOrd="0" presId="urn:microsoft.com/office/officeart/2005/8/layout/orgChart1"/>
    <dgm:cxn modelId="{C2A0F79F-C76B-40C5-83E4-10927A57AD3A}" type="presParOf" srcId="{E5761225-92E9-40CE-B19E-D939DE5E1389}" destId="{E101BB27-D4FE-49FA-A12C-FD79B4714F71}" srcOrd="3" destOrd="0" presId="urn:microsoft.com/office/officeart/2005/8/layout/orgChart1"/>
    <dgm:cxn modelId="{D8135CFA-71A9-450E-BE12-657C79783ED1}" type="presParOf" srcId="{E101BB27-D4FE-49FA-A12C-FD79B4714F71}" destId="{C20CCB5D-D50D-4ED5-93F7-E15244F0E0B5}" srcOrd="0" destOrd="0" presId="urn:microsoft.com/office/officeart/2005/8/layout/orgChart1"/>
    <dgm:cxn modelId="{5EE973C0-9694-4C83-AEA0-690775B9EA44}" type="presParOf" srcId="{C20CCB5D-D50D-4ED5-93F7-E15244F0E0B5}" destId="{501B57A9-FF07-48F2-AE19-F9A764887B60}" srcOrd="0" destOrd="0" presId="urn:microsoft.com/office/officeart/2005/8/layout/orgChart1"/>
    <dgm:cxn modelId="{8BC205F3-14CB-4D2F-9D73-A4439A44DBB7}" type="presParOf" srcId="{C20CCB5D-D50D-4ED5-93F7-E15244F0E0B5}" destId="{C5E9B103-91C7-4E36-84B5-3771759140D7}" srcOrd="1" destOrd="0" presId="urn:microsoft.com/office/officeart/2005/8/layout/orgChart1"/>
    <dgm:cxn modelId="{97256C2F-2C49-4283-8776-9038A45DDAE4}" type="presParOf" srcId="{E101BB27-D4FE-49FA-A12C-FD79B4714F71}" destId="{643E5EE8-7A7E-496B-BCF5-E3A4C5E08844}" srcOrd="1" destOrd="0" presId="urn:microsoft.com/office/officeart/2005/8/layout/orgChart1"/>
    <dgm:cxn modelId="{A13D693D-46A6-4B7D-9D92-20584C9C7BDE}" type="presParOf" srcId="{E101BB27-D4FE-49FA-A12C-FD79B4714F71}" destId="{C85E09F2-EEA0-4A74-94C2-C4E3B6C90E23}" srcOrd="2" destOrd="0" presId="urn:microsoft.com/office/officeart/2005/8/layout/orgChart1"/>
    <dgm:cxn modelId="{BF99A0D9-5DE4-4465-9B73-4CF88FDBC874}" type="presParOf" srcId="{E5761225-92E9-40CE-B19E-D939DE5E1389}" destId="{A87CB933-6085-4BB5-87DE-354199080DBF}" srcOrd="4" destOrd="0" presId="urn:microsoft.com/office/officeart/2005/8/layout/orgChart1"/>
    <dgm:cxn modelId="{647D5DBF-00A8-48DF-8A60-CC2EF221D4B2}" type="presParOf" srcId="{E5761225-92E9-40CE-B19E-D939DE5E1389}" destId="{A3EEAB55-29AB-437F-AB0A-2ADE13AABEE8}" srcOrd="5" destOrd="0" presId="urn:microsoft.com/office/officeart/2005/8/layout/orgChart1"/>
    <dgm:cxn modelId="{46D99182-6C86-42CF-A1C9-A9D01334079F}" type="presParOf" srcId="{A3EEAB55-29AB-437F-AB0A-2ADE13AABEE8}" destId="{6BF09463-4728-4ADD-B3AA-7244405D8516}" srcOrd="0" destOrd="0" presId="urn:microsoft.com/office/officeart/2005/8/layout/orgChart1"/>
    <dgm:cxn modelId="{E63F4EAA-21B6-4684-A920-9E43C6E0D3E0}" type="presParOf" srcId="{6BF09463-4728-4ADD-B3AA-7244405D8516}" destId="{AF82DC96-51AD-4C19-AD68-E4AEB6A390E1}" srcOrd="0" destOrd="0" presId="urn:microsoft.com/office/officeart/2005/8/layout/orgChart1"/>
    <dgm:cxn modelId="{9D12CE23-A88A-4F84-8CCA-DCF905E7DDFF}" type="presParOf" srcId="{6BF09463-4728-4ADD-B3AA-7244405D8516}" destId="{D224BBD7-1CE4-4586-AE7F-862E288F2E47}" srcOrd="1" destOrd="0" presId="urn:microsoft.com/office/officeart/2005/8/layout/orgChart1"/>
    <dgm:cxn modelId="{335F5621-8A78-4E52-BDE9-291496245186}" type="presParOf" srcId="{A3EEAB55-29AB-437F-AB0A-2ADE13AABEE8}" destId="{10088908-D595-4619-ACB1-A4233922575F}" srcOrd="1" destOrd="0" presId="urn:microsoft.com/office/officeart/2005/8/layout/orgChart1"/>
    <dgm:cxn modelId="{EC24E9B0-2253-4C78-99A4-DDBFE8FC9048}" type="presParOf" srcId="{A3EEAB55-29AB-437F-AB0A-2ADE13AABEE8}" destId="{7E0F4A5F-B301-4692-B872-BFFB8C005988}" srcOrd="2" destOrd="0" presId="urn:microsoft.com/office/officeart/2005/8/layout/orgChart1"/>
    <dgm:cxn modelId="{5A7B5792-208E-454B-866D-4E1481CD4F71}" type="presParOf" srcId="{E5761225-92E9-40CE-B19E-D939DE5E1389}" destId="{1D773037-96BE-45B1-BE61-A9E5480C7FD4}" srcOrd="6" destOrd="0" presId="urn:microsoft.com/office/officeart/2005/8/layout/orgChart1"/>
    <dgm:cxn modelId="{DB6FF46A-EC0F-40B7-AD41-7D5BA3A65B80}" type="presParOf" srcId="{E5761225-92E9-40CE-B19E-D939DE5E1389}" destId="{852F4EF5-C468-4406-B20A-0238DCDCBE6F}" srcOrd="7" destOrd="0" presId="urn:microsoft.com/office/officeart/2005/8/layout/orgChart1"/>
    <dgm:cxn modelId="{D092B260-49BB-4330-AE4C-E887F80A25D1}" type="presParOf" srcId="{852F4EF5-C468-4406-B20A-0238DCDCBE6F}" destId="{90FF03F3-D754-413F-87C1-011DD84AB2B8}" srcOrd="0" destOrd="0" presId="urn:microsoft.com/office/officeart/2005/8/layout/orgChart1"/>
    <dgm:cxn modelId="{2F310F4E-9D04-49AD-8037-CDC718742A4C}" type="presParOf" srcId="{90FF03F3-D754-413F-87C1-011DD84AB2B8}" destId="{635E4993-0E56-4A6E-AC7C-224BB7E6E329}" srcOrd="0" destOrd="0" presId="urn:microsoft.com/office/officeart/2005/8/layout/orgChart1"/>
    <dgm:cxn modelId="{215663AE-4829-4B9C-B305-17DA3236EC54}" type="presParOf" srcId="{90FF03F3-D754-413F-87C1-011DD84AB2B8}" destId="{75FC768A-8670-476B-98E6-00DE72A4F7F3}" srcOrd="1" destOrd="0" presId="urn:microsoft.com/office/officeart/2005/8/layout/orgChart1"/>
    <dgm:cxn modelId="{9393545C-1C53-467A-AA24-AFF1BAF43462}" type="presParOf" srcId="{852F4EF5-C468-4406-B20A-0238DCDCBE6F}" destId="{8618B5C2-FC78-4954-BC7B-B8921B998269}" srcOrd="1" destOrd="0" presId="urn:microsoft.com/office/officeart/2005/8/layout/orgChart1"/>
    <dgm:cxn modelId="{DB6CE01A-1F5F-4702-816B-9B10A43E98D4}" type="presParOf" srcId="{852F4EF5-C468-4406-B20A-0238DCDCBE6F}" destId="{01D49235-6D98-4E21-8382-4535F53E25C4}" srcOrd="2" destOrd="0" presId="urn:microsoft.com/office/officeart/2005/8/layout/orgChart1"/>
    <dgm:cxn modelId="{85A00E58-6F39-4970-A37D-9B21A090388C}" type="presParOf" srcId="{84CED299-06D9-4CFF-AD7A-5A568D4E2EF7}" destId="{30BE57E8-861F-498E-ACAD-542728786FE0}" srcOrd="2" destOrd="0" presId="urn:microsoft.com/office/officeart/2005/8/layout/orgChart1"/>
    <dgm:cxn modelId="{F1741A5B-EDAD-4BD5-A999-0609911DDDF9}" type="presParOf" srcId="{C110E0F8-DABC-40D5-A398-4C110A0F0135}" destId="{29B79C5E-B168-4E4C-917B-29E780895C45}" srcOrd="2" destOrd="0" presId="urn:microsoft.com/office/officeart/2005/8/layout/orgChart1"/>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C07BC-4B79-784E-B20C-64B5944B2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1674</Words>
  <Characters>9544</Characters>
  <Application>Microsoft Macintosh Word</Application>
  <DocSecurity>0</DocSecurity>
  <Lines>79</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 Warner</dc:creator>
  <cp:lastModifiedBy>Andy Mattock</cp:lastModifiedBy>
  <cp:revision>2</cp:revision>
  <cp:lastPrinted>2018-03-06T16:31:00Z</cp:lastPrinted>
  <dcterms:created xsi:type="dcterms:W3CDTF">2018-04-18T14:25:00Z</dcterms:created>
  <dcterms:modified xsi:type="dcterms:W3CDTF">2018-04-18T14:25:00Z</dcterms:modified>
</cp:coreProperties>
</file>